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367"/>
        <w:gridCol w:w="5315"/>
      </w:tblGrid>
      <w:tr w:rsidR="003A7AFB" w:rsidRPr="003A7AFB" w14:paraId="672A6659" w14:textId="77777777" w:rsidTr="454DE104">
        <w:tc>
          <w:tcPr>
            <w:tcW w:w="5367" w:type="dxa"/>
            <w:vAlign w:val="center"/>
            <w:hideMark/>
          </w:tcPr>
          <w:p w14:paraId="0A37501D" w14:textId="40D3337C" w:rsidR="003A7AFB" w:rsidRPr="003A7AFB" w:rsidRDefault="00B266C0">
            <w:pPr>
              <w:pStyle w:val="Header"/>
              <w:tabs>
                <w:tab w:val="center" w:pos="5499"/>
                <w:tab w:val="right" w:pos="10998"/>
              </w:tabs>
              <w:spacing w:line="276" w:lineRule="auto"/>
              <w:rPr>
                <w:rFonts w:ascii="Verdana" w:hAnsi="Verdana"/>
                <w:sz w:val="20"/>
                <w:szCs w:val="20"/>
                <w:lang w:val="nl-BE"/>
              </w:rPr>
            </w:pPr>
            <w:bookmarkStart w:id="0" w:name="_Toc231627016"/>
            <w:r>
              <w:rPr>
                <w:rFonts w:ascii="Verdana" w:hAnsi="Verdana"/>
                <w:noProof/>
                <w:sz w:val="20"/>
                <w:szCs w:val="20"/>
                <w:lang w:val="nl-BE"/>
              </w:rPr>
              <w:drawing>
                <wp:anchor distT="0" distB="0" distL="114300" distR="114300" simplePos="0" relativeHeight="251658240" behindDoc="0" locked="0" layoutInCell="1" allowOverlap="1" wp14:anchorId="016AE1BC" wp14:editId="71EFBCF5">
                  <wp:simplePos x="0" y="0"/>
                  <wp:positionH relativeFrom="column">
                    <wp:posOffset>-68580</wp:posOffset>
                  </wp:positionH>
                  <wp:positionV relativeFrom="paragraph">
                    <wp:posOffset>-93980</wp:posOffset>
                  </wp:positionV>
                  <wp:extent cx="2286000" cy="371475"/>
                  <wp:effectExtent l="0" t="0" r="0" b="9525"/>
                  <wp:wrapSquare wrapText="bothSides"/>
                  <wp:docPr id="58452312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23123" name="Picture 1" descr="A black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371475"/>
                          </a:xfrm>
                          <a:prstGeom prst="rect">
                            <a:avLst/>
                          </a:prstGeom>
                        </pic:spPr>
                      </pic:pic>
                    </a:graphicData>
                  </a:graphic>
                  <wp14:sizeRelH relativeFrom="margin">
                    <wp14:pctWidth>0</wp14:pctWidth>
                  </wp14:sizeRelH>
                  <wp14:sizeRelV relativeFrom="margin">
                    <wp14:pctHeight>0</wp14:pctHeight>
                  </wp14:sizeRelV>
                </wp:anchor>
              </w:drawing>
            </w:r>
          </w:p>
        </w:tc>
        <w:tc>
          <w:tcPr>
            <w:tcW w:w="5315" w:type="dxa"/>
            <w:hideMark/>
          </w:tcPr>
          <w:p w14:paraId="5DAB6C7B" w14:textId="77777777" w:rsidR="003A7AFB" w:rsidRPr="003A7AFB" w:rsidRDefault="0002754F">
            <w:pPr>
              <w:pStyle w:val="Header"/>
              <w:tabs>
                <w:tab w:val="center" w:pos="5499"/>
                <w:tab w:val="right" w:pos="10998"/>
              </w:tabs>
              <w:spacing w:line="276" w:lineRule="auto"/>
              <w:jc w:val="right"/>
              <w:rPr>
                <w:rFonts w:ascii="Verdana" w:hAnsi="Verdana"/>
                <w:sz w:val="20"/>
                <w:szCs w:val="20"/>
                <w:lang w:val="nl-BE"/>
              </w:rPr>
            </w:pPr>
            <w:r>
              <w:rPr>
                <w:noProof/>
                <w:lang w:eastAsia="en-GB"/>
              </w:rPr>
              <w:drawing>
                <wp:inline distT="0" distB="0" distL="0" distR="0" wp14:anchorId="37E4737C" wp14:editId="733B33BC">
                  <wp:extent cx="1438275" cy="533400"/>
                  <wp:effectExtent l="0" t="0" r="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15912" t="18301" r="19334" b="17647"/>
                          <a:stretch>
                            <a:fillRect/>
                          </a:stretch>
                        </pic:blipFill>
                        <pic:spPr>
                          <a:xfrm>
                            <a:off x="0" y="0"/>
                            <a:ext cx="1438275" cy="533400"/>
                          </a:xfrm>
                          <a:prstGeom prst="rect">
                            <a:avLst/>
                          </a:prstGeom>
                        </pic:spPr>
                      </pic:pic>
                    </a:graphicData>
                  </a:graphic>
                </wp:inline>
              </w:drawing>
            </w:r>
          </w:p>
        </w:tc>
      </w:tr>
    </w:tbl>
    <w:p w14:paraId="02EB378F" w14:textId="77777777" w:rsidR="003A7AFB" w:rsidRPr="003A7AFB" w:rsidRDefault="003A7AFB" w:rsidP="003A7AFB">
      <w:pPr>
        <w:spacing w:line="276" w:lineRule="auto"/>
        <w:rPr>
          <w:rFonts w:ascii="Verdana" w:hAnsi="Verdana"/>
          <w:sz w:val="20"/>
          <w:szCs w:val="20"/>
          <w:lang w:val="nl-BE"/>
        </w:rPr>
      </w:pPr>
    </w:p>
    <w:p w14:paraId="0C91BAF6" w14:textId="77777777" w:rsidR="003A7AFB" w:rsidRPr="003A7AFB" w:rsidRDefault="003A7AFB" w:rsidP="003A7AFB">
      <w:pPr>
        <w:pStyle w:val="22-Modeltekst"/>
        <w:spacing w:after="0" w:line="276" w:lineRule="auto"/>
        <w:rPr>
          <w:rFonts w:ascii="Verdana" w:hAnsi="Verdana" w:cs="Calibri"/>
          <w:b/>
          <w:bCs/>
          <w:iCs/>
          <w:spacing w:val="0"/>
          <w:sz w:val="24"/>
          <w:szCs w:val="24"/>
          <w:lang w:val="en-GB"/>
        </w:rPr>
      </w:pPr>
      <w:r w:rsidRPr="003A7AFB">
        <w:rPr>
          <w:rFonts w:ascii="Verdana" w:hAnsi="Verdana" w:cs="Calibri"/>
          <w:b/>
          <w:bCs/>
          <w:iCs/>
          <w:spacing w:val="0"/>
          <w:sz w:val="24"/>
          <w:szCs w:val="24"/>
          <w:lang w:val="en-GB"/>
        </w:rPr>
        <w:t>Safeguarding and Protection of Children and Young People Policy</w:t>
      </w:r>
    </w:p>
    <w:p w14:paraId="6A05A809" w14:textId="77777777" w:rsidR="003A7AFB" w:rsidRPr="00BD3824" w:rsidRDefault="003A7AFB" w:rsidP="003A7AFB">
      <w:pPr>
        <w:spacing w:line="276" w:lineRule="auto"/>
        <w:rPr>
          <w:rFonts w:ascii="Verdana" w:hAnsi="Verdana"/>
          <w:sz w:val="20"/>
          <w:szCs w:val="20"/>
        </w:rPr>
      </w:pPr>
    </w:p>
    <w:tbl>
      <w:tblPr>
        <w:tblW w:w="0" w:type="auto"/>
        <w:tblLook w:val="04A0" w:firstRow="1" w:lastRow="0" w:firstColumn="1" w:lastColumn="0" w:noHBand="0" w:noVBand="1"/>
      </w:tblPr>
      <w:tblGrid>
        <w:gridCol w:w="2660"/>
        <w:gridCol w:w="7513"/>
      </w:tblGrid>
      <w:tr w:rsidR="003A7AFB" w:rsidRPr="003A7AFB" w14:paraId="17BD450E" w14:textId="77777777" w:rsidTr="55E3D07E">
        <w:tc>
          <w:tcPr>
            <w:tcW w:w="2660" w:type="dxa"/>
            <w:hideMark/>
          </w:tcPr>
          <w:p w14:paraId="3369309D"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Policy name</w:t>
            </w:r>
          </w:p>
        </w:tc>
        <w:tc>
          <w:tcPr>
            <w:tcW w:w="7513" w:type="dxa"/>
            <w:hideMark/>
          </w:tcPr>
          <w:p w14:paraId="5AF5E0BC" w14:textId="77777777" w:rsidR="003A7AFB" w:rsidRPr="00BD3824" w:rsidRDefault="003A7AFB" w:rsidP="003A7AFB">
            <w:pPr>
              <w:spacing w:line="276" w:lineRule="auto"/>
              <w:jc w:val="both"/>
              <w:rPr>
                <w:rFonts w:ascii="Verdana" w:hAnsi="Verdana" w:cs="Calibri"/>
                <w:sz w:val="20"/>
                <w:szCs w:val="20"/>
              </w:rPr>
            </w:pPr>
            <w:r w:rsidRPr="003A7AFB">
              <w:rPr>
                <w:rFonts w:ascii="Verdana" w:hAnsi="Verdana" w:cs="Calibri"/>
                <w:sz w:val="20"/>
                <w:szCs w:val="20"/>
              </w:rPr>
              <w:t>Safeguarding and Protection of Children and Young People Policy</w:t>
            </w:r>
          </w:p>
        </w:tc>
      </w:tr>
      <w:tr w:rsidR="003A7AFB" w:rsidRPr="003A7AFB" w14:paraId="2226CB2A" w14:textId="77777777" w:rsidTr="55E3D07E">
        <w:tc>
          <w:tcPr>
            <w:tcW w:w="2660" w:type="dxa"/>
            <w:hideMark/>
          </w:tcPr>
          <w:p w14:paraId="135D37DF"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Department</w:t>
            </w:r>
          </w:p>
        </w:tc>
        <w:tc>
          <w:tcPr>
            <w:tcW w:w="7513" w:type="dxa"/>
            <w:hideMark/>
          </w:tcPr>
          <w:p w14:paraId="021EB3DA" w14:textId="77777777" w:rsidR="003A7AFB" w:rsidRPr="003A7AFB" w:rsidRDefault="003A7AFB">
            <w:pPr>
              <w:spacing w:line="276" w:lineRule="auto"/>
              <w:jc w:val="both"/>
              <w:rPr>
                <w:rFonts w:ascii="Verdana" w:hAnsi="Verdana" w:cs="Calibri"/>
                <w:sz w:val="20"/>
                <w:szCs w:val="20"/>
                <w:lang w:val="nl-BE"/>
              </w:rPr>
            </w:pPr>
            <w:r w:rsidRPr="003A7AFB">
              <w:rPr>
                <w:rFonts w:ascii="Verdana" w:hAnsi="Verdana" w:cs="Calibri"/>
                <w:sz w:val="20"/>
                <w:szCs w:val="20"/>
              </w:rPr>
              <w:t>Safeguarding</w:t>
            </w:r>
          </w:p>
        </w:tc>
      </w:tr>
      <w:tr w:rsidR="003A7AFB" w:rsidRPr="003A7AFB" w14:paraId="5F6364AB" w14:textId="77777777" w:rsidTr="55E3D07E">
        <w:tc>
          <w:tcPr>
            <w:tcW w:w="2660" w:type="dxa"/>
            <w:hideMark/>
          </w:tcPr>
          <w:p w14:paraId="1C7DF0E4"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Author</w:t>
            </w:r>
          </w:p>
        </w:tc>
        <w:tc>
          <w:tcPr>
            <w:tcW w:w="7513" w:type="dxa"/>
            <w:hideMark/>
          </w:tcPr>
          <w:p w14:paraId="03947325" w14:textId="0FB96BC0" w:rsidR="003A7AFB" w:rsidRPr="003A7AFB" w:rsidRDefault="004E032A">
            <w:pPr>
              <w:spacing w:line="276" w:lineRule="auto"/>
              <w:jc w:val="both"/>
              <w:rPr>
                <w:rFonts w:ascii="Verdana" w:hAnsi="Verdana" w:cs="Calibri"/>
                <w:sz w:val="20"/>
                <w:szCs w:val="20"/>
                <w:lang w:val="nl-BE"/>
              </w:rPr>
            </w:pPr>
            <w:r>
              <w:rPr>
                <w:rFonts w:ascii="Verdana" w:hAnsi="Verdana" w:cs="Calibri"/>
                <w:sz w:val="20"/>
                <w:szCs w:val="20"/>
              </w:rPr>
              <w:t xml:space="preserve">Rhian </w:t>
            </w:r>
            <w:r w:rsidR="00B266C0">
              <w:rPr>
                <w:rFonts w:ascii="Verdana" w:hAnsi="Verdana" w:cs="Calibri"/>
                <w:sz w:val="20"/>
                <w:szCs w:val="20"/>
              </w:rPr>
              <w:t>McKnight</w:t>
            </w:r>
            <w:r>
              <w:rPr>
                <w:rFonts w:ascii="Verdana" w:hAnsi="Verdana" w:cs="Calibri"/>
                <w:sz w:val="20"/>
                <w:szCs w:val="20"/>
              </w:rPr>
              <w:t>, Safeguarding Officer</w:t>
            </w:r>
          </w:p>
        </w:tc>
      </w:tr>
      <w:tr w:rsidR="004E032A" w:rsidRPr="003A7AFB" w14:paraId="23C50925" w14:textId="77777777" w:rsidTr="55E3D07E">
        <w:tc>
          <w:tcPr>
            <w:tcW w:w="2660" w:type="dxa"/>
          </w:tcPr>
          <w:p w14:paraId="352E950F" w14:textId="77777777" w:rsidR="004E032A" w:rsidRPr="003A7AFB" w:rsidRDefault="004E032A" w:rsidP="002B0219">
            <w:pPr>
              <w:spacing w:line="276" w:lineRule="auto"/>
              <w:jc w:val="both"/>
              <w:rPr>
                <w:rFonts w:ascii="Verdana" w:hAnsi="Verdana" w:cs="Calibri"/>
                <w:b/>
                <w:sz w:val="20"/>
                <w:szCs w:val="20"/>
              </w:rPr>
            </w:pPr>
            <w:r>
              <w:rPr>
                <w:rFonts w:ascii="Verdana" w:hAnsi="Verdana" w:cs="Calibri"/>
                <w:b/>
                <w:sz w:val="20"/>
                <w:szCs w:val="20"/>
              </w:rPr>
              <w:t>Responsible Manager</w:t>
            </w:r>
          </w:p>
        </w:tc>
        <w:tc>
          <w:tcPr>
            <w:tcW w:w="7513" w:type="dxa"/>
          </w:tcPr>
          <w:p w14:paraId="3FBB21FB" w14:textId="11FBE96E" w:rsidR="004E032A" w:rsidRDefault="00F66532">
            <w:pPr>
              <w:rPr>
                <w:rFonts w:ascii="Verdana" w:hAnsi="Verdana"/>
                <w:sz w:val="20"/>
                <w:szCs w:val="20"/>
                <w:lang w:eastAsia="en-GB"/>
              </w:rPr>
            </w:pPr>
            <w:r>
              <w:rPr>
                <w:rFonts w:ascii="Verdana" w:hAnsi="Verdana"/>
                <w:sz w:val="20"/>
                <w:szCs w:val="20"/>
                <w:lang w:eastAsia="en-GB"/>
              </w:rPr>
              <w:t>Becky Parke</w:t>
            </w:r>
          </w:p>
        </w:tc>
      </w:tr>
      <w:tr w:rsidR="003A7AFB" w:rsidRPr="003A7AFB" w14:paraId="3EE6DF90" w14:textId="77777777" w:rsidTr="55E3D07E">
        <w:tc>
          <w:tcPr>
            <w:tcW w:w="2660" w:type="dxa"/>
            <w:hideMark/>
          </w:tcPr>
          <w:p w14:paraId="4890B48F" w14:textId="77777777" w:rsidR="003A7AFB" w:rsidRDefault="003A7AFB" w:rsidP="002B0219">
            <w:pPr>
              <w:spacing w:line="276" w:lineRule="auto"/>
              <w:jc w:val="both"/>
              <w:rPr>
                <w:rFonts w:ascii="Verdana" w:hAnsi="Verdana" w:cs="Calibri"/>
                <w:b/>
                <w:sz w:val="20"/>
                <w:szCs w:val="20"/>
              </w:rPr>
            </w:pPr>
            <w:r w:rsidRPr="003A7AFB">
              <w:rPr>
                <w:rFonts w:ascii="Verdana" w:hAnsi="Verdana" w:cs="Calibri"/>
                <w:b/>
                <w:sz w:val="20"/>
                <w:szCs w:val="20"/>
              </w:rPr>
              <w:t xml:space="preserve">Responsible </w:t>
            </w:r>
            <w:r w:rsidR="002B0219">
              <w:rPr>
                <w:rFonts w:ascii="Verdana" w:hAnsi="Verdana" w:cs="Calibri"/>
                <w:b/>
                <w:sz w:val="20"/>
                <w:szCs w:val="20"/>
              </w:rPr>
              <w:t>Trustee</w:t>
            </w:r>
          </w:p>
          <w:p w14:paraId="2B95E38D" w14:textId="676AB3C9" w:rsidR="00D323AF" w:rsidRPr="003A7AFB" w:rsidRDefault="00D323AF" w:rsidP="002B0219">
            <w:pPr>
              <w:spacing w:line="276" w:lineRule="auto"/>
              <w:jc w:val="both"/>
              <w:rPr>
                <w:rFonts w:ascii="Verdana" w:hAnsi="Verdana" w:cs="Calibri"/>
                <w:b/>
                <w:sz w:val="20"/>
                <w:szCs w:val="20"/>
                <w:lang w:val="nl-BE"/>
              </w:rPr>
            </w:pPr>
            <w:r>
              <w:rPr>
                <w:rFonts w:ascii="Verdana" w:hAnsi="Verdana" w:cs="Calibri"/>
                <w:b/>
                <w:sz w:val="20"/>
                <w:szCs w:val="20"/>
                <w:lang w:val="nl-BE"/>
              </w:rPr>
              <w:t>Review Date</w:t>
            </w:r>
          </w:p>
        </w:tc>
        <w:tc>
          <w:tcPr>
            <w:tcW w:w="7513" w:type="dxa"/>
            <w:hideMark/>
          </w:tcPr>
          <w:p w14:paraId="637B6A94" w14:textId="374E5FDE" w:rsidR="003A7AFB" w:rsidRDefault="00BD3824">
            <w:pPr>
              <w:rPr>
                <w:rFonts w:ascii="Verdana" w:hAnsi="Verdana"/>
                <w:sz w:val="20"/>
                <w:szCs w:val="20"/>
                <w:lang w:eastAsia="en-GB"/>
              </w:rPr>
            </w:pPr>
            <w:r>
              <w:rPr>
                <w:rFonts w:ascii="Verdana" w:hAnsi="Verdana"/>
                <w:sz w:val="20"/>
                <w:szCs w:val="20"/>
                <w:lang w:eastAsia="en-GB"/>
              </w:rPr>
              <w:t xml:space="preserve">Rev </w:t>
            </w:r>
            <w:r w:rsidR="00362120">
              <w:rPr>
                <w:rFonts w:ascii="Verdana" w:hAnsi="Verdana"/>
                <w:sz w:val="20"/>
                <w:szCs w:val="20"/>
                <w:lang w:eastAsia="en-GB"/>
              </w:rPr>
              <w:t>Peter Bennett</w:t>
            </w:r>
          </w:p>
          <w:p w14:paraId="455D8944" w14:textId="38E6EEB6" w:rsidR="00D323AF" w:rsidRPr="003A7AFB" w:rsidRDefault="00B266C0">
            <w:pPr>
              <w:rPr>
                <w:rFonts w:ascii="Verdana" w:hAnsi="Verdana"/>
                <w:sz w:val="20"/>
                <w:szCs w:val="20"/>
                <w:lang w:eastAsia="en-GB"/>
              </w:rPr>
            </w:pPr>
            <w:r>
              <w:rPr>
                <w:rFonts w:ascii="Verdana" w:hAnsi="Verdana"/>
                <w:sz w:val="20"/>
                <w:szCs w:val="20"/>
                <w:lang w:eastAsia="en-GB"/>
              </w:rPr>
              <w:t>June 2024</w:t>
            </w:r>
          </w:p>
        </w:tc>
      </w:tr>
      <w:tr w:rsidR="003D1B3F" w:rsidRPr="003A7AFB" w14:paraId="0E55423B" w14:textId="77777777" w:rsidTr="55E3D07E">
        <w:tc>
          <w:tcPr>
            <w:tcW w:w="2660" w:type="dxa"/>
            <w:hideMark/>
          </w:tcPr>
          <w:p w14:paraId="790ECDA5" w14:textId="77777777" w:rsidR="003D1B3F" w:rsidRDefault="003D1B3F" w:rsidP="003D1B3F">
            <w:pPr>
              <w:spacing w:line="276" w:lineRule="auto"/>
              <w:jc w:val="both"/>
              <w:rPr>
                <w:rFonts w:ascii="Verdana" w:hAnsi="Verdana" w:cs="Calibri"/>
                <w:b/>
                <w:sz w:val="20"/>
                <w:szCs w:val="20"/>
                <w:lang w:val="nl-BE"/>
              </w:rPr>
            </w:pPr>
            <w:r>
              <w:rPr>
                <w:rFonts w:ascii="Verdana" w:hAnsi="Verdana" w:cs="Calibri"/>
                <w:b/>
                <w:sz w:val="20"/>
                <w:szCs w:val="20"/>
              </w:rPr>
              <w:t>Approved by Board</w:t>
            </w:r>
          </w:p>
        </w:tc>
        <w:tc>
          <w:tcPr>
            <w:tcW w:w="7513" w:type="dxa"/>
            <w:hideMark/>
          </w:tcPr>
          <w:p w14:paraId="6E4856BF" w14:textId="074528D0" w:rsidR="003D1B3F" w:rsidRDefault="004B6D92" w:rsidP="003D1B3F">
            <w:pPr>
              <w:rPr>
                <w:rFonts w:ascii="Verdana" w:hAnsi="Verdana"/>
                <w:sz w:val="20"/>
                <w:szCs w:val="20"/>
                <w:lang w:eastAsia="en-GB"/>
              </w:rPr>
            </w:pPr>
            <w:r>
              <w:rPr>
                <w:rFonts w:ascii="Verdana" w:hAnsi="Verdana"/>
                <w:sz w:val="20"/>
                <w:szCs w:val="20"/>
                <w:lang w:eastAsia="en-GB"/>
              </w:rPr>
              <w:t>July 2024</w:t>
            </w:r>
          </w:p>
        </w:tc>
      </w:tr>
      <w:tr w:rsidR="004E032A" w:rsidRPr="003A7AFB" w14:paraId="399C0705" w14:textId="77777777" w:rsidTr="55E3D07E">
        <w:tc>
          <w:tcPr>
            <w:tcW w:w="2660" w:type="dxa"/>
            <w:hideMark/>
          </w:tcPr>
          <w:p w14:paraId="51E6C926" w14:textId="77777777" w:rsidR="004E032A" w:rsidRDefault="004E032A" w:rsidP="00630838">
            <w:pPr>
              <w:spacing w:line="276" w:lineRule="auto"/>
              <w:jc w:val="both"/>
              <w:rPr>
                <w:rFonts w:ascii="Verdana" w:hAnsi="Verdana" w:cs="Calibri"/>
                <w:b/>
                <w:sz w:val="20"/>
                <w:szCs w:val="20"/>
                <w:lang w:val="nl-BE"/>
              </w:rPr>
            </w:pPr>
            <w:r>
              <w:rPr>
                <w:rFonts w:ascii="Verdana" w:hAnsi="Verdana" w:cs="Calibri"/>
                <w:b/>
                <w:sz w:val="20"/>
                <w:szCs w:val="20"/>
              </w:rPr>
              <w:t>Emailed to Staff</w:t>
            </w:r>
          </w:p>
        </w:tc>
        <w:tc>
          <w:tcPr>
            <w:tcW w:w="7513" w:type="dxa"/>
          </w:tcPr>
          <w:p w14:paraId="4EBA53CA" w14:textId="64B5C203" w:rsidR="004E032A" w:rsidRDefault="73A558DB" w:rsidP="00630838">
            <w:pPr>
              <w:spacing w:line="276" w:lineRule="auto"/>
              <w:jc w:val="both"/>
              <w:rPr>
                <w:rFonts w:ascii="Verdana" w:hAnsi="Verdana" w:cs="Calibri"/>
                <w:sz w:val="20"/>
                <w:szCs w:val="20"/>
                <w:lang w:val="nl-BE"/>
              </w:rPr>
            </w:pPr>
            <w:r w:rsidRPr="55E3D07E">
              <w:rPr>
                <w:rFonts w:ascii="Verdana" w:hAnsi="Verdana" w:cs="Calibri"/>
                <w:sz w:val="20"/>
                <w:szCs w:val="20"/>
                <w:lang w:val="nl-BE"/>
              </w:rPr>
              <w:t>August 2024</w:t>
            </w:r>
          </w:p>
        </w:tc>
      </w:tr>
      <w:tr w:rsidR="003D1B3F" w:rsidRPr="003A7AFB" w14:paraId="045B3EA1" w14:textId="77777777" w:rsidTr="55E3D07E">
        <w:tc>
          <w:tcPr>
            <w:tcW w:w="2660" w:type="dxa"/>
            <w:hideMark/>
          </w:tcPr>
          <w:p w14:paraId="2030FFB8" w14:textId="27BBED8E" w:rsidR="003D1B3F" w:rsidRDefault="00D323AF" w:rsidP="003D1B3F">
            <w:pPr>
              <w:spacing w:line="276" w:lineRule="auto"/>
              <w:jc w:val="both"/>
              <w:rPr>
                <w:rFonts w:ascii="Verdana" w:hAnsi="Verdana" w:cs="Calibri"/>
                <w:b/>
                <w:sz w:val="20"/>
                <w:szCs w:val="20"/>
                <w:lang w:val="nl-BE"/>
              </w:rPr>
            </w:pPr>
            <w:r>
              <w:rPr>
                <w:rFonts w:ascii="Verdana" w:hAnsi="Verdana" w:cs="Calibri"/>
                <w:b/>
                <w:sz w:val="20"/>
                <w:szCs w:val="20"/>
              </w:rPr>
              <w:t xml:space="preserve">Next </w:t>
            </w:r>
            <w:r w:rsidR="003D1B3F">
              <w:rPr>
                <w:rFonts w:ascii="Verdana" w:hAnsi="Verdana" w:cs="Calibri"/>
                <w:b/>
                <w:sz w:val="20"/>
                <w:szCs w:val="20"/>
              </w:rPr>
              <w:t>Review Date</w:t>
            </w:r>
          </w:p>
        </w:tc>
        <w:tc>
          <w:tcPr>
            <w:tcW w:w="7513" w:type="dxa"/>
            <w:hideMark/>
          </w:tcPr>
          <w:p w14:paraId="4B6B575A" w14:textId="6188517C" w:rsidR="003D1B3F" w:rsidRDefault="00B266C0" w:rsidP="003D1B3F">
            <w:pPr>
              <w:rPr>
                <w:rFonts w:ascii="Verdana" w:hAnsi="Verdana"/>
                <w:sz w:val="20"/>
                <w:szCs w:val="20"/>
                <w:lang w:eastAsia="en-GB"/>
              </w:rPr>
            </w:pPr>
            <w:r>
              <w:rPr>
                <w:rFonts w:ascii="Verdana" w:hAnsi="Verdana"/>
                <w:sz w:val="20"/>
                <w:szCs w:val="20"/>
                <w:lang w:eastAsia="en-GB"/>
              </w:rPr>
              <w:t>June 2027</w:t>
            </w:r>
          </w:p>
        </w:tc>
      </w:tr>
    </w:tbl>
    <w:p w14:paraId="5A39BBE3" w14:textId="77777777" w:rsidR="003A7AFB" w:rsidRPr="003A7AFB" w:rsidRDefault="003A7AFB" w:rsidP="003A7AFB">
      <w:pPr>
        <w:pBdr>
          <w:bottom w:val="single" w:sz="4" w:space="1" w:color="auto"/>
        </w:pBdr>
        <w:spacing w:line="276" w:lineRule="auto"/>
        <w:rPr>
          <w:rFonts w:ascii="Verdana" w:hAnsi="Verdana" w:cs="Calibri"/>
          <w:sz w:val="20"/>
          <w:szCs w:val="20"/>
          <w:lang w:val="nl-BE"/>
        </w:rPr>
      </w:pPr>
    </w:p>
    <w:p w14:paraId="41C8F396" w14:textId="77777777" w:rsidR="003A7AFB" w:rsidRDefault="003A7AFB" w:rsidP="00E300EE">
      <w:pPr>
        <w:rPr>
          <w:rFonts w:ascii="Verdana" w:hAnsi="Verdana" w:cs="Calibri"/>
          <w:b/>
          <w:sz w:val="20"/>
          <w:szCs w:val="20"/>
        </w:rPr>
      </w:pPr>
    </w:p>
    <w:bookmarkEnd w:id="0"/>
    <w:p w14:paraId="6EC6803F" w14:textId="77777777" w:rsidR="004B6D92" w:rsidRDefault="004B6D92" w:rsidP="004B6D92">
      <w:pPr>
        <w:spacing w:after="160" w:line="252" w:lineRule="auto"/>
        <w:rPr>
          <w:rFonts w:ascii="Verdana" w:hAnsi="Verdana"/>
          <w:i/>
          <w:iCs/>
          <w:sz w:val="20"/>
          <w:szCs w:val="20"/>
          <w:lang w:eastAsia="en-GB"/>
        </w:rPr>
      </w:pPr>
      <w:r>
        <w:rPr>
          <w:rFonts w:ascii="Verdana" w:hAnsi="Verdana"/>
          <w:i/>
          <w:iCs/>
          <w:sz w:val="20"/>
          <w:szCs w:val="20"/>
        </w:rPr>
        <w:t>This policy relates to Crewe YMCA Ltd, referred to as ‘the Company’ throughout this document. For the avoidance of doubt, this relates to all trading names used by Crewe YMCA Ltd, for example ‘YMCA Crewe’, ‘YMCA Cheshire’ and ‘YMCA Macclesfield’.</w:t>
      </w:r>
    </w:p>
    <w:p w14:paraId="47A9A20C" w14:textId="77777777" w:rsidR="004B6D92" w:rsidRDefault="004B6D92" w:rsidP="00931D8A">
      <w:pPr>
        <w:autoSpaceDE w:val="0"/>
        <w:autoSpaceDN w:val="0"/>
        <w:adjustRightInd w:val="0"/>
        <w:rPr>
          <w:rFonts w:ascii="Verdana" w:hAnsi="Verdana" w:cs="Arial Narrow"/>
          <w:b/>
          <w:sz w:val="20"/>
          <w:szCs w:val="20"/>
        </w:rPr>
      </w:pPr>
    </w:p>
    <w:p w14:paraId="100DE3EA" w14:textId="2540F2A6"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Aim of policy</w:t>
      </w:r>
    </w:p>
    <w:p w14:paraId="0D0B940D" w14:textId="77777777" w:rsidR="00931D8A" w:rsidRPr="003A7AFB" w:rsidRDefault="00931D8A" w:rsidP="00931D8A">
      <w:pPr>
        <w:autoSpaceDE w:val="0"/>
        <w:autoSpaceDN w:val="0"/>
        <w:adjustRightInd w:val="0"/>
        <w:rPr>
          <w:rFonts w:ascii="Verdana" w:hAnsi="Verdana" w:cs="Arial Narrow"/>
          <w:sz w:val="20"/>
          <w:szCs w:val="20"/>
        </w:rPr>
      </w:pPr>
    </w:p>
    <w:p w14:paraId="406EAEF8" w14:textId="4ED93E15" w:rsidR="00022636" w:rsidRPr="003A7AFB" w:rsidRDefault="00C13551" w:rsidP="00022636">
      <w:pPr>
        <w:autoSpaceDE w:val="0"/>
        <w:autoSpaceDN w:val="0"/>
        <w:adjustRightInd w:val="0"/>
        <w:rPr>
          <w:rFonts w:ascii="Verdana" w:hAnsi="Verdana" w:cs="Helvetica"/>
          <w:sz w:val="20"/>
          <w:szCs w:val="20"/>
          <w:lang w:eastAsia="en-GB"/>
        </w:rPr>
      </w:pPr>
      <w:r>
        <w:rPr>
          <w:rFonts w:ascii="Verdana" w:hAnsi="Verdana" w:cs="Helvetica"/>
          <w:sz w:val="20"/>
          <w:szCs w:val="20"/>
          <w:lang w:eastAsia="en-GB"/>
        </w:rPr>
        <w:t>The Company</w:t>
      </w:r>
      <w:r w:rsidR="00022636" w:rsidRPr="003A7AFB">
        <w:rPr>
          <w:rFonts w:ascii="Verdana" w:hAnsi="Verdana" w:cs="Helvetica"/>
          <w:sz w:val="20"/>
          <w:szCs w:val="20"/>
          <w:lang w:eastAsia="en-GB"/>
        </w:rPr>
        <w:t xml:space="preserve"> believes that it is always unacceptable for a child or young person</w:t>
      </w:r>
      <w:r w:rsidR="00993EC2" w:rsidRPr="003A7AFB">
        <w:rPr>
          <w:rFonts w:ascii="Verdana" w:hAnsi="Verdana" w:cs="Helvetica"/>
          <w:sz w:val="20"/>
          <w:szCs w:val="20"/>
          <w:lang w:eastAsia="en-GB"/>
        </w:rPr>
        <w:t xml:space="preserve"> </w:t>
      </w:r>
      <w:r w:rsidR="00022636" w:rsidRPr="003A7AFB">
        <w:rPr>
          <w:rFonts w:ascii="Verdana" w:hAnsi="Verdana" w:cs="Helvetica"/>
          <w:sz w:val="20"/>
          <w:szCs w:val="20"/>
          <w:lang w:eastAsia="en-GB"/>
        </w:rPr>
        <w:t>to experience abuse of any kind and recognises its responsibility to safeguard the welfare of all children and young people, by a commitment to practice which protects them.</w:t>
      </w:r>
    </w:p>
    <w:p w14:paraId="0E27B00A" w14:textId="77777777" w:rsidR="002F41F1" w:rsidRPr="003A7AFB" w:rsidRDefault="002F41F1" w:rsidP="00022636">
      <w:pPr>
        <w:autoSpaceDE w:val="0"/>
        <w:autoSpaceDN w:val="0"/>
        <w:adjustRightInd w:val="0"/>
        <w:rPr>
          <w:rFonts w:ascii="Verdana" w:hAnsi="Verdana" w:cs="Helvetica"/>
          <w:sz w:val="20"/>
          <w:szCs w:val="20"/>
          <w:lang w:eastAsia="en-GB"/>
        </w:rPr>
      </w:pPr>
    </w:p>
    <w:p w14:paraId="1EF2E7C3" w14:textId="77777777" w:rsidR="002F41F1" w:rsidRPr="003A7AFB" w:rsidRDefault="002F41F1" w:rsidP="002F41F1">
      <w:pPr>
        <w:autoSpaceDE w:val="0"/>
        <w:autoSpaceDN w:val="0"/>
        <w:adjustRightInd w:val="0"/>
        <w:rPr>
          <w:rFonts w:ascii="Verdana" w:hAnsi="Verdana" w:cs="Arial Narrow"/>
          <w:sz w:val="20"/>
          <w:szCs w:val="20"/>
        </w:rPr>
      </w:pPr>
      <w:r w:rsidRPr="003A7AFB">
        <w:rPr>
          <w:rFonts w:ascii="Verdana" w:hAnsi="Verdana" w:cs="Arial Narrow"/>
          <w:sz w:val="20"/>
          <w:szCs w:val="20"/>
        </w:rPr>
        <w:t>As such, children and young people are entitled to</w:t>
      </w:r>
    </w:p>
    <w:p w14:paraId="60061E4C" w14:textId="77777777" w:rsidR="002F41F1" w:rsidRPr="003A7AFB" w:rsidRDefault="002F41F1" w:rsidP="002F41F1">
      <w:pPr>
        <w:autoSpaceDE w:val="0"/>
        <w:autoSpaceDN w:val="0"/>
        <w:adjustRightInd w:val="0"/>
        <w:rPr>
          <w:rFonts w:ascii="Verdana" w:hAnsi="Verdana" w:cs="Arial Narrow"/>
          <w:sz w:val="20"/>
          <w:szCs w:val="20"/>
        </w:rPr>
      </w:pPr>
    </w:p>
    <w:p w14:paraId="1D61EEB6" w14:textId="77777777" w:rsidR="008F22E5" w:rsidRPr="003A7AFB" w:rsidRDefault="008F22E5" w:rsidP="008F22E5">
      <w:pPr>
        <w:numPr>
          <w:ilvl w:val="0"/>
          <w:numId w:val="37"/>
        </w:numPr>
        <w:autoSpaceDE w:val="0"/>
        <w:autoSpaceDN w:val="0"/>
        <w:adjustRightInd w:val="0"/>
        <w:rPr>
          <w:rFonts w:ascii="Verdana" w:hAnsi="Verdana" w:cs="Symbol"/>
          <w:sz w:val="20"/>
          <w:szCs w:val="20"/>
        </w:rPr>
      </w:pPr>
      <w:r w:rsidRPr="003A7AFB">
        <w:rPr>
          <w:rFonts w:ascii="Verdana" w:hAnsi="Verdana" w:cs="Arial Narrow"/>
          <w:sz w:val="20"/>
          <w:szCs w:val="20"/>
        </w:rPr>
        <w:t>live their life free from any form of harm, fear, abuse, exploitation and neglect</w:t>
      </w:r>
    </w:p>
    <w:p w14:paraId="1EDA7F86" w14:textId="77777777" w:rsidR="002F41F1" w:rsidRPr="003A7AFB" w:rsidRDefault="002F41F1" w:rsidP="002F41F1">
      <w:pPr>
        <w:numPr>
          <w:ilvl w:val="0"/>
          <w:numId w:val="37"/>
        </w:numPr>
        <w:autoSpaceDE w:val="0"/>
        <w:autoSpaceDN w:val="0"/>
        <w:adjustRightInd w:val="0"/>
        <w:rPr>
          <w:rFonts w:ascii="Verdana" w:hAnsi="Verdana" w:cs="Symbol"/>
          <w:sz w:val="20"/>
          <w:szCs w:val="20"/>
        </w:rPr>
      </w:pPr>
      <w:r w:rsidRPr="003A7AFB">
        <w:rPr>
          <w:rFonts w:ascii="Verdana" w:hAnsi="Verdana" w:cs="Arial Narrow"/>
          <w:sz w:val="20"/>
          <w:szCs w:val="20"/>
        </w:rPr>
        <w:t>Privacy</w:t>
      </w:r>
    </w:p>
    <w:p w14:paraId="6198E909"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Be treated with dignity</w:t>
      </w:r>
    </w:p>
    <w:p w14:paraId="2B4B6D3E"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The protection of the law</w:t>
      </w:r>
    </w:p>
    <w:p w14:paraId="4C40CBD3"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Have their rights upheld regardless of ethnic origin, sexuality, impairment or disability, age, religion or cultural background</w:t>
      </w:r>
    </w:p>
    <w:p w14:paraId="44EAFD9C" w14:textId="77777777" w:rsidR="00022636" w:rsidRPr="003A7AFB" w:rsidRDefault="00022636" w:rsidP="00022636">
      <w:pPr>
        <w:autoSpaceDE w:val="0"/>
        <w:autoSpaceDN w:val="0"/>
        <w:adjustRightInd w:val="0"/>
        <w:rPr>
          <w:rFonts w:ascii="Verdana" w:hAnsi="Verdana" w:cs="Helvetica"/>
          <w:sz w:val="20"/>
          <w:szCs w:val="20"/>
          <w:lang w:eastAsia="en-GB"/>
        </w:rPr>
      </w:pPr>
    </w:p>
    <w:p w14:paraId="296CFD77" w14:textId="2284F351" w:rsidR="008F22E5" w:rsidRPr="003A7AFB" w:rsidRDefault="008F22E5" w:rsidP="008F22E5">
      <w:pPr>
        <w:autoSpaceDE w:val="0"/>
        <w:autoSpaceDN w:val="0"/>
        <w:adjustRightInd w:val="0"/>
        <w:rPr>
          <w:rFonts w:ascii="Verdana" w:hAnsi="Verdana" w:cs="Arial Narrow"/>
          <w:sz w:val="20"/>
          <w:szCs w:val="20"/>
        </w:rPr>
      </w:pPr>
      <w:r w:rsidRPr="003A7AFB">
        <w:rPr>
          <w:rFonts w:ascii="Verdana" w:hAnsi="Verdana" w:cs="Arial Narrow"/>
          <w:sz w:val="20"/>
          <w:szCs w:val="20"/>
        </w:rPr>
        <w:t xml:space="preserve">We recognise that the welfare of the child/young person is paramount and therefore we will provide protection for the children and young people who receive </w:t>
      </w:r>
      <w:r w:rsidR="00CA0862">
        <w:rPr>
          <w:rFonts w:ascii="Verdana" w:hAnsi="Verdana" w:cs="Helvetica"/>
          <w:sz w:val="20"/>
          <w:szCs w:val="20"/>
          <w:lang w:eastAsia="en-GB"/>
        </w:rPr>
        <w:t>The Company’</w:t>
      </w:r>
      <w:r w:rsidR="00751C37">
        <w:rPr>
          <w:rFonts w:ascii="Verdana" w:hAnsi="Verdana" w:cs="Helvetica"/>
          <w:sz w:val="20"/>
          <w:szCs w:val="20"/>
          <w:lang w:eastAsia="en-GB"/>
        </w:rPr>
        <w:t>s</w:t>
      </w:r>
      <w:r w:rsidR="00CA0862" w:rsidRPr="003A7AFB">
        <w:rPr>
          <w:rFonts w:ascii="Verdana" w:hAnsi="Verdana" w:cs="Helvetica"/>
          <w:sz w:val="20"/>
          <w:szCs w:val="20"/>
          <w:lang w:eastAsia="en-GB"/>
        </w:rPr>
        <w:t xml:space="preserve"> </w:t>
      </w:r>
      <w:r w:rsidRPr="003A7AFB">
        <w:rPr>
          <w:rFonts w:ascii="Verdana" w:hAnsi="Verdana" w:cs="Arial Narrow"/>
          <w:sz w:val="20"/>
          <w:szCs w:val="20"/>
        </w:rPr>
        <w:t>services, including the children of adult service users.</w:t>
      </w:r>
    </w:p>
    <w:p w14:paraId="4B94D5A5" w14:textId="77777777" w:rsidR="00022636" w:rsidRPr="003A7AFB" w:rsidRDefault="00022636" w:rsidP="00022636">
      <w:pPr>
        <w:autoSpaceDE w:val="0"/>
        <w:autoSpaceDN w:val="0"/>
        <w:adjustRightInd w:val="0"/>
        <w:rPr>
          <w:rFonts w:ascii="Verdana" w:hAnsi="Verdana" w:cs="Helvetica"/>
          <w:sz w:val="20"/>
          <w:szCs w:val="20"/>
          <w:lang w:eastAsia="en-GB"/>
        </w:rPr>
      </w:pPr>
    </w:p>
    <w:p w14:paraId="7F58785E" w14:textId="046082A4" w:rsidR="00022636" w:rsidRPr="003A7AFB" w:rsidRDefault="00022636" w:rsidP="00022636">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This policy applies to all staff, including senior managers and the board of trustees, paid staff</w:t>
      </w:r>
      <w:r w:rsidR="00115048" w:rsidRPr="003A7AFB">
        <w:rPr>
          <w:rFonts w:ascii="Verdana" w:hAnsi="Verdana" w:cs="Helvetica"/>
          <w:sz w:val="20"/>
          <w:szCs w:val="20"/>
          <w:lang w:eastAsia="en-GB"/>
        </w:rPr>
        <w:t>, volunteers</w:t>
      </w:r>
      <w:r w:rsidRPr="003A7AFB">
        <w:rPr>
          <w:rFonts w:ascii="Verdana" w:hAnsi="Verdana" w:cs="Helvetica"/>
          <w:sz w:val="20"/>
          <w:szCs w:val="20"/>
          <w:lang w:eastAsia="en-GB"/>
        </w:rPr>
        <w:t xml:space="preserve"> and sessional workers, agency staff, students or anyone working on behalf of </w:t>
      </w:r>
      <w:r w:rsidR="00C13551">
        <w:rPr>
          <w:rFonts w:ascii="Verdana" w:hAnsi="Verdana" w:cs="Helvetica"/>
          <w:sz w:val="20"/>
          <w:szCs w:val="20"/>
          <w:lang w:eastAsia="en-GB"/>
        </w:rPr>
        <w:t>The Company</w:t>
      </w:r>
      <w:r w:rsidRPr="003A7AFB">
        <w:rPr>
          <w:rFonts w:ascii="Verdana" w:hAnsi="Verdana" w:cs="Helvetica"/>
          <w:sz w:val="20"/>
          <w:szCs w:val="20"/>
          <w:lang w:eastAsia="en-GB"/>
        </w:rPr>
        <w:t>.</w:t>
      </w:r>
    </w:p>
    <w:p w14:paraId="3DEEC669" w14:textId="77777777" w:rsidR="00931D8A" w:rsidRPr="003A7AFB" w:rsidRDefault="00931D8A" w:rsidP="00931D8A">
      <w:pPr>
        <w:autoSpaceDE w:val="0"/>
        <w:autoSpaceDN w:val="0"/>
        <w:adjustRightInd w:val="0"/>
        <w:rPr>
          <w:rFonts w:ascii="Verdana" w:hAnsi="Verdana" w:cs="Arial Narrow"/>
          <w:sz w:val="20"/>
          <w:szCs w:val="20"/>
        </w:rPr>
      </w:pPr>
    </w:p>
    <w:p w14:paraId="7A8FA6D8" w14:textId="77777777"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Legislation</w:t>
      </w:r>
    </w:p>
    <w:p w14:paraId="3656B9AB" w14:textId="77777777" w:rsidR="00931D8A" w:rsidRPr="003A7AFB" w:rsidRDefault="00931D8A" w:rsidP="00931D8A">
      <w:pPr>
        <w:autoSpaceDE w:val="0"/>
        <w:autoSpaceDN w:val="0"/>
        <w:adjustRightInd w:val="0"/>
        <w:rPr>
          <w:rFonts w:ascii="Verdana" w:hAnsi="Verdana" w:cs="Arial Narrow"/>
          <w:sz w:val="20"/>
          <w:szCs w:val="20"/>
        </w:rPr>
      </w:pPr>
    </w:p>
    <w:p w14:paraId="7D16EA3A" w14:textId="77777777" w:rsidR="00931D8A" w:rsidRPr="003A7AFB" w:rsidRDefault="00F5637A"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Safeguarding of Vulnerable Groups Act 2006</w:t>
      </w:r>
    </w:p>
    <w:p w14:paraId="444DB296" w14:textId="77777777" w:rsidR="009F45AA" w:rsidRPr="003A7AFB" w:rsidRDefault="009F45AA"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The Children Act 1989 and 2004</w:t>
      </w:r>
    </w:p>
    <w:p w14:paraId="0B372528" w14:textId="77777777" w:rsidR="00680872" w:rsidRDefault="00680872"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 xml:space="preserve">Mental Capacity Act </w:t>
      </w:r>
      <w:r w:rsidR="00521B5F" w:rsidRPr="003A7AFB">
        <w:rPr>
          <w:rFonts w:ascii="Verdana" w:hAnsi="Verdana" w:cs="Arial Narrow"/>
          <w:sz w:val="20"/>
          <w:szCs w:val="20"/>
        </w:rPr>
        <w:t>2005</w:t>
      </w:r>
    </w:p>
    <w:p w14:paraId="324711DA" w14:textId="77777777" w:rsidR="003A6ACD" w:rsidRPr="003A7AFB" w:rsidRDefault="003A6ACD" w:rsidP="00931D8A">
      <w:pPr>
        <w:autoSpaceDE w:val="0"/>
        <w:autoSpaceDN w:val="0"/>
        <w:adjustRightInd w:val="0"/>
        <w:rPr>
          <w:rFonts w:ascii="Verdana" w:hAnsi="Verdana" w:cs="Arial Narrow"/>
          <w:sz w:val="20"/>
          <w:szCs w:val="20"/>
        </w:rPr>
      </w:pPr>
      <w:r w:rsidRPr="22D39999">
        <w:rPr>
          <w:rFonts w:ascii="Verdana" w:hAnsi="Verdana" w:cs="Arial Narrow"/>
          <w:sz w:val="20"/>
          <w:szCs w:val="20"/>
        </w:rPr>
        <w:t>Working Together 2018</w:t>
      </w:r>
    </w:p>
    <w:p w14:paraId="505DEB2B" w14:textId="05F7AD98" w:rsidR="61B1B337" w:rsidRDefault="61B1B337" w:rsidP="4F46FA26">
      <w:pPr>
        <w:rPr>
          <w:rFonts w:ascii="Verdana" w:hAnsi="Verdana" w:cs="Arial Narrow"/>
        </w:rPr>
      </w:pPr>
      <w:r w:rsidRPr="4F46FA26">
        <w:rPr>
          <w:rFonts w:ascii="Verdana" w:hAnsi="Verdana" w:cs="Arial Narrow"/>
          <w:sz w:val="20"/>
          <w:szCs w:val="20"/>
        </w:rPr>
        <w:t xml:space="preserve">Modern slavery </w:t>
      </w:r>
      <w:r w:rsidR="25B4CA89" w:rsidRPr="4F46FA26">
        <w:rPr>
          <w:rFonts w:ascii="Verdana" w:hAnsi="Verdana" w:cs="Arial Narrow"/>
          <w:sz w:val="20"/>
          <w:szCs w:val="20"/>
        </w:rPr>
        <w:t>Act</w:t>
      </w:r>
      <w:r w:rsidR="6A8D6F00" w:rsidRPr="4F46FA26">
        <w:rPr>
          <w:rFonts w:ascii="Verdana" w:hAnsi="Verdana" w:cs="Arial Narrow"/>
          <w:sz w:val="20"/>
          <w:szCs w:val="20"/>
        </w:rPr>
        <w:t xml:space="preserve"> 2015</w:t>
      </w:r>
    </w:p>
    <w:p w14:paraId="45FB0818" w14:textId="77777777" w:rsidR="00931D8A" w:rsidRPr="003A7AFB" w:rsidRDefault="00931D8A" w:rsidP="00931D8A">
      <w:pPr>
        <w:autoSpaceDE w:val="0"/>
        <w:autoSpaceDN w:val="0"/>
        <w:adjustRightInd w:val="0"/>
        <w:rPr>
          <w:rFonts w:ascii="Verdana" w:hAnsi="Verdana" w:cs="Arial Narrow"/>
          <w:sz w:val="20"/>
          <w:szCs w:val="20"/>
        </w:rPr>
      </w:pPr>
    </w:p>
    <w:p w14:paraId="32E1BFAF" w14:textId="77777777"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Definitions</w:t>
      </w:r>
    </w:p>
    <w:p w14:paraId="049F31CB" w14:textId="77777777" w:rsidR="00931D8A" w:rsidRPr="003A7AFB" w:rsidRDefault="00931D8A" w:rsidP="00931D8A">
      <w:pPr>
        <w:autoSpaceDE w:val="0"/>
        <w:autoSpaceDN w:val="0"/>
        <w:adjustRightInd w:val="0"/>
        <w:rPr>
          <w:rFonts w:ascii="Verdana" w:hAnsi="Verdana" w:cs="Arial Narrow"/>
          <w:sz w:val="20"/>
          <w:szCs w:val="20"/>
        </w:rPr>
      </w:pPr>
    </w:p>
    <w:tbl>
      <w:tblPr>
        <w:tblW w:w="0" w:type="auto"/>
        <w:tblLook w:val="04A0" w:firstRow="1" w:lastRow="0" w:firstColumn="1" w:lastColumn="0" w:noHBand="0" w:noVBand="1"/>
      </w:tblPr>
      <w:tblGrid>
        <w:gridCol w:w="3227"/>
        <w:gridCol w:w="6961"/>
      </w:tblGrid>
      <w:tr w:rsidR="00993EC2" w:rsidRPr="003A7AFB" w14:paraId="54DEF42A" w14:textId="77777777" w:rsidTr="00E73E86">
        <w:tc>
          <w:tcPr>
            <w:tcW w:w="3227" w:type="dxa"/>
          </w:tcPr>
          <w:p w14:paraId="298C4B5D"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cs="Arial Narrow"/>
                <w:sz w:val="20"/>
                <w:szCs w:val="20"/>
              </w:rPr>
              <w:t>Children and young people</w:t>
            </w:r>
          </w:p>
        </w:tc>
        <w:tc>
          <w:tcPr>
            <w:tcW w:w="6961" w:type="dxa"/>
          </w:tcPr>
          <w:p w14:paraId="3CEDC508"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cs="Arial Narrow"/>
                <w:sz w:val="20"/>
                <w:szCs w:val="20"/>
              </w:rPr>
              <w:t>People up to the age of 18</w:t>
            </w:r>
          </w:p>
        </w:tc>
      </w:tr>
      <w:tr w:rsidR="00993EC2" w:rsidRPr="003A7AFB" w14:paraId="53128261" w14:textId="77777777" w:rsidTr="00E73E86">
        <w:tc>
          <w:tcPr>
            <w:tcW w:w="3227" w:type="dxa"/>
          </w:tcPr>
          <w:p w14:paraId="62486C05" w14:textId="77777777" w:rsidR="00993EC2" w:rsidRPr="003A7AFB" w:rsidRDefault="00993EC2" w:rsidP="00E73E86">
            <w:pPr>
              <w:autoSpaceDE w:val="0"/>
              <w:autoSpaceDN w:val="0"/>
              <w:adjustRightInd w:val="0"/>
              <w:rPr>
                <w:rFonts w:ascii="Verdana" w:hAnsi="Verdana" w:cs="Arial Narrow"/>
                <w:sz w:val="20"/>
                <w:szCs w:val="20"/>
              </w:rPr>
            </w:pPr>
          </w:p>
        </w:tc>
        <w:tc>
          <w:tcPr>
            <w:tcW w:w="6961" w:type="dxa"/>
          </w:tcPr>
          <w:p w14:paraId="4101652C" w14:textId="77777777" w:rsidR="00993EC2" w:rsidRPr="003A7AFB" w:rsidRDefault="00993EC2" w:rsidP="00E73E86">
            <w:pPr>
              <w:autoSpaceDE w:val="0"/>
              <w:autoSpaceDN w:val="0"/>
              <w:adjustRightInd w:val="0"/>
              <w:rPr>
                <w:rFonts w:ascii="Verdana" w:hAnsi="Verdana" w:cs="Arial Narrow"/>
                <w:sz w:val="20"/>
                <w:szCs w:val="20"/>
              </w:rPr>
            </w:pPr>
          </w:p>
        </w:tc>
      </w:tr>
      <w:tr w:rsidR="00993EC2" w:rsidRPr="003A7AFB" w14:paraId="089840B9" w14:textId="77777777" w:rsidTr="00E73E86">
        <w:tc>
          <w:tcPr>
            <w:tcW w:w="3227" w:type="dxa"/>
          </w:tcPr>
          <w:p w14:paraId="43E77834"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sz w:val="20"/>
                <w:szCs w:val="20"/>
              </w:rPr>
              <w:t>Safeguarding children</w:t>
            </w:r>
          </w:p>
        </w:tc>
        <w:tc>
          <w:tcPr>
            <w:tcW w:w="6961" w:type="dxa"/>
          </w:tcPr>
          <w:p w14:paraId="31E1455E" w14:textId="77777777" w:rsidR="00993EC2" w:rsidRPr="003A7AFB" w:rsidRDefault="00993EC2" w:rsidP="00993EC2">
            <w:pPr>
              <w:rPr>
                <w:rFonts w:ascii="Verdana" w:hAnsi="Verdana"/>
                <w:i/>
                <w:sz w:val="20"/>
                <w:szCs w:val="20"/>
              </w:rPr>
            </w:pPr>
            <w:r w:rsidRPr="003A7AFB">
              <w:rPr>
                <w:rFonts w:ascii="Verdana" w:hAnsi="Verdana"/>
                <w:sz w:val="20"/>
                <w:szCs w:val="20"/>
              </w:rPr>
              <w:t xml:space="preserve">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 </w:t>
            </w:r>
            <w:r w:rsidRPr="003A7AFB">
              <w:rPr>
                <w:rFonts w:ascii="Verdana" w:hAnsi="Verdana"/>
                <w:i/>
                <w:sz w:val="20"/>
                <w:szCs w:val="20"/>
              </w:rPr>
              <w:t xml:space="preserve">(Working Together to Safeguard Children 1.18 HM Government 2010) </w:t>
            </w:r>
          </w:p>
        </w:tc>
      </w:tr>
    </w:tbl>
    <w:p w14:paraId="4B99056E" w14:textId="77777777" w:rsidR="00C568DF" w:rsidRPr="003A7AFB" w:rsidRDefault="00C568DF" w:rsidP="00C568DF">
      <w:pPr>
        <w:rPr>
          <w:rFonts w:ascii="Verdana" w:hAnsi="Verdana"/>
          <w:sz w:val="20"/>
          <w:szCs w:val="20"/>
        </w:rPr>
      </w:pPr>
    </w:p>
    <w:p w14:paraId="67A1A7EA" w14:textId="77777777" w:rsidR="00931D8A" w:rsidRPr="003A7AFB" w:rsidRDefault="00931D8A" w:rsidP="00C568DF">
      <w:pPr>
        <w:rPr>
          <w:rFonts w:ascii="Verdana" w:hAnsi="Verdana" w:cs="Arial Narrow"/>
          <w:b/>
          <w:sz w:val="20"/>
          <w:szCs w:val="20"/>
        </w:rPr>
      </w:pPr>
      <w:r w:rsidRPr="003A7AFB">
        <w:rPr>
          <w:rFonts w:ascii="Verdana" w:hAnsi="Verdana" w:cs="Arial Narrow"/>
          <w:b/>
          <w:sz w:val="20"/>
          <w:szCs w:val="20"/>
        </w:rPr>
        <w:t>Policy Statements</w:t>
      </w:r>
    </w:p>
    <w:p w14:paraId="1299C43A" w14:textId="77777777" w:rsidR="009F45AA" w:rsidRPr="003A7AFB" w:rsidRDefault="009F45AA" w:rsidP="00931D8A">
      <w:pPr>
        <w:autoSpaceDE w:val="0"/>
        <w:autoSpaceDN w:val="0"/>
        <w:adjustRightInd w:val="0"/>
        <w:rPr>
          <w:rFonts w:ascii="Verdana" w:hAnsi="Verdana" w:cs="Arial Narrow"/>
          <w:sz w:val="20"/>
          <w:szCs w:val="20"/>
        </w:rPr>
      </w:pPr>
    </w:p>
    <w:p w14:paraId="11ED9775" w14:textId="77777777" w:rsidR="00755298" w:rsidRPr="003A7AFB" w:rsidRDefault="00755298" w:rsidP="00755298">
      <w:pPr>
        <w:autoSpaceDE w:val="0"/>
        <w:autoSpaceDN w:val="0"/>
        <w:adjustRightInd w:val="0"/>
        <w:rPr>
          <w:rFonts w:ascii="Verdana" w:hAnsi="Verdana" w:cs="Arial Narrow"/>
          <w:sz w:val="20"/>
          <w:szCs w:val="20"/>
        </w:rPr>
      </w:pPr>
      <w:r w:rsidRPr="003A7AFB">
        <w:rPr>
          <w:rFonts w:ascii="Verdana" w:hAnsi="Verdana" w:cs="Arial Narrow"/>
          <w:sz w:val="20"/>
          <w:szCs w:val="20"/>
        </w:rPr>
        <w:t>The Association is committed to the safety of children and young people. The following principles will apply:</w:t>
      </w:r>
    </w:p>
    <w:p w14:paraId="4DDBEF00" w14:textId="77777777" w:rsidR="00755298" w:rsidRPr="003A7AFB" w:rsidRDefault="00755298" w:rsidP="1E5510DD">
      <w:pPr>
        <w:autoSpaceDE w:val="0"/>
        <w:autoSpaceDN w:val="0"/>
        <w:adjustRightInd w:val="0"/>
        <w:rPr>
          <w:rFonts w:ascii="Verdana" w:eastAsia="Verdana" w:hAnsi="Verdana" w:cs="Verdana"/>
          <w:sz w:val="20"/>
          <w:szCs w:val="20"/>
        </w:rPr>
      </w:pPr>
    </w:p>
    <w:p w14:paraId="05305256" w14:textId="7643AD64"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promote empowerment, well-being, security and safety consistent with service users’ rights, capacity and personal responsibility, and prevent abuse occurring wherever possible.</w:t>
      </w:r>
    </w:p>
    <w:p w14:paraId="3461D779" w14:textId="77777777" w:rsidR="00755298" w:rsidRPr="003A7AFB" w:rsidRDefault="00755298" w:rsidP="1E5510DD">
      <w:pPr>
        <w:autoSpaceDE w:val="0"/>
        <w:autoSpaceDN w:val="0"/>
        <w:adjustRightInd w:val="0"/>
        <w:rPr>
          <w:rFonts w:ascii="Verdana" w:eastAsia="Verdana" w:hAnsi="Verdana" w:cs="Verdana"/>
          <w:sz w:val="20"/>
          <w:szCs w:val="20"/>
        </w:rPr>
      </w:pPr>
    </w:p>
    <w:p w14:paraId="3A64BE83" w14:textId="7F3F4EBF"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manage services in a way which promotes safety</w:t>
      </w:r>
      <w:r w:rsidR="00680872" w:rsidRPr="1E5510DD">
        <w:rPr>
          <w:rFonts w:ascii="Verdana" w:eastAsia="Verdana" w:hAnsi="Verdana" w:cs="Verdana"/>
          <w:sz w:val="20"/>
          <w:szCs w:val="20"/>
        </w:rPr>
        <w:t>,</w:t>
      </w:r>
      <w:r w:rsidR="00755298" w:rsidRPr="1E5510DD">
        <w:rPr>
          <w:rFonts w:ascii="Verdana" w:eastAsia="Verdana" w:hAnsi="Verdana" w:cs="Verdana"/>
          <w:sz w:val="20"/>
          <w:szCs w:val="20"/>
        </w:rPr>
        <w:t xml:space="preserve"> prevents abuse </w:t>
      </w:r>
      <w:r w:rsidR="00680872" w:rsidRPr="1E5510DD">
        <w:rPr>
          <w:rFonts w:ascii="Verdana" w:eastAsia="Verdana" w:hAnsi="Verdana" w:cs="Verdana"/>
          <w:sz w:val="20"/>
          <w:szCs w:val="20"/>
        </w:rPr>
        <w:t>and listens to the ‘voice of the child’</w:t>
      </w:r>
      <w:r w:rsidR="00680872" w:rsidRPr="1E5510DD">
        <w:rPr>
          <w:rFonts w:ascii="Verdana" w:eastAsia="Verdana" w:hAnsi="Verdana" w:cs="Verdana"/>
          <w:b/>
          <w:bCs/>
          <w:sz w:val="20"/>
          <w:szCs w:val="20"/>
        </w:rPr>
        <w:t xml:space="preserve"> </w:t>
      </w:r>
      <w:r w:rsidR="00755298" w:rsidRPr="1E5510DD">
        <w:rPr>
          <w:rFonts w:ascii="Verdana" w:eastAsia="Verdana" w:hAnsi="Verdana" w:cs="Verdana"/>
          <w:sz w:val="20"/>
          <w:szCs w:val="20"/>
        </w:rPr>
        <w:t xml:space="preserve">so that safeguarding is integral to the development and delivery of all of our services. </w:t>
      </w:r>
    </w:p>
    <w:p w14:paraId="3CF2D8B6" w14:textId="77777777" w:rsidR="00755298" w:rsidRPr="003A7AFB" w:rsidRDefault="00755298" w:rsidP="1E5510DD">
      <w:pPr>
        <w:pStyle w:val="ListParagraph"/>
        <w:rPr>
          <w:rFonts w:ascii="Verdana" w:eastAsia="Verdana" w:hAnsi="Verdana" w:cs="Verdana"/>
          <w:sz w:val="20"/>
          <w:szCs w:val="20"/>
        </w:rPr>
      </w:pPr>
    </w:p>
    <w:p w14:paraId="26FB69A2" w14:textId="7B71B2D7"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recruit staff and volunteers safely, ensuring all necessary checks are made.</w:t>
      </w:r>
    </w:p>
    <w:p w14:paraId="0FB78278" w14:textId="77777777" w:rsidR="00755298" w:rsidRPr="003A7AFB" w:rsidRDefault="00755298" w:rsidP="1E5510DD">
      <w:pPr>
        <w:autoSpaceDE w:val="0"/>
        <w:autoSpaceDN w:val="0"/>
        <w:adjustRightInd w:val="0"/>
        <w:rPr>
          <w:rFonts w:ascii="Verdana" w:eastAsia="Verdana" w:hAnsi="Verdana" w:cs="Verdana"/>
          <w:sz w:val="20"/>
          <w:szCs w:val="20"/>
        </w:rPr>
      </w:pPr>
    </w:p>
    <w:p w14:paraId="162A129D" w14:textId="5CE6529D"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 xml:space="preserve">will have robust systems in place for staff to use in the event </w:t>
      </w:r>
      <w:r w:rsidR="00755298" w:rsidRPr="1E5510DD">
        <w:rPr>
          <w:rFonts w:ascii="Verdana" w:eastAsia="Verdana" w:hAnsi="Verdana" w:cs="Verdana"/>
          <w:sz w:val="20"/>
          <w:szCs w:val="20"/>
          <w:lang w:eastAsia="en-GB"/>
        </w:rPr>
        <w:t xml:space="preserve">that they suspect a </w:t>
      </w:r>
      <w:r w:rsidR="00751452" w:rsidRPr="1E5510DD">
        <w:rPr>
          <w:rFonts w:ascii="Verdana" w:eastAsia="Verdana" w:hAnsi="Verdana" w:cs="Verdana"/>
          <w:sz w:val="20"/>
          <w:szCs w:val="20"/>
          <w:lang w:eastAsia="en-GB"/>
        </w:rPr>
        <w:t>child or young person</w:t>
      </w:r>
      <w:r w:rsidR="00755298" w:rsidRPr="1E5510DD">
        <w:rPr>
          <w:rFonts w:ascii="Verdana" w:eastAsia="Verdana" w:hAnsi="Verdana" w:cs="Verdana"/>
          <w:sz w:val="20"/>
          <w:szCs w:val="20"/>
          <w:lang w:eastAsia="en-GB"/>
        </w:rPr>
        <w:t xml:space="preserve"> may be</w:t>
      </w:r>
      <w:r w:rsidR="00680872" w:rsidRPr="1E5510DD">
        <w:rPr>
          <w:rFonts w:ascii="Verdana" w:eastAsia="Verdana" w:hAnsi="Verdana" w:cs="Verdana"/>
          <w:sz w:val="20"/>
          <w:szCs w:val="20"/>
          <w:lang w:eastAsia="en-GB"/>
        </w:rPr>
        <w:t xml:space="preserve"> </w:t>
      </w:r>
      <w:r w:rsidR="00362120" w:rsidRPr="1E5510DD">
        <w:rPr>
          <w:rFonts w:ascii="Verdana" w:eastAsia="Verdana" w:hAnsi="Verdana" w:cs="Verdana"/>
          <w:sz w:val="20"/>
          <w:szCs w:val="20"/>
          <w:lang w:eastAsia="en-GB"/>
        </w:rPr>
        <w:t>experiencing or</w:t>
      </w:r>
      <w:r w:rsidR="00680872" w:rsidRPr="1E5510DD">
        <w:rPr>
          <w:rFonts w:ascii="Verdana" w:eastAsia="Verdana" w:hAnsi="Verdana" w:cs="Verdana"/>
          <w:sz w:val="20"/>
          <w:szCs w:val="20"/>
          <w:lang w:eastAsia="en-GB"/>
        </w:rPr>
        <w:t xml:space="preserve"> be at risk of</w:t>
      </w:r>
      <w:r w:rsidR="00755298" w:rsidRPr="1E5510DD">
        <w:rPr>
          <w:rFonts w:ascii="Verdana" w:eastAsia="Verdana" w:hAnsi="Verdana" w:cs="Verdana"/>
          <w:sz w:val="20"/>
          <w:szCs w:val="20"/>
          <w:lang w:eastAsia="en-GB"/>
        </w:rPr>
        <w:t xml:space="preserve"> harm.</w:t>
      </w:r>
    </w:p>
    <w:p w14:paraId="1FC39945" w14:textId="77777777" w:rsidR="00755298" w:rsidRPr="003A7AFB" w:rsidRDefault="00755298" w:rsidP="1E5510DD">
      <w:pPr>
        <w:autoSpaceDE w:val="0"/>
        <w:autoSpaceDN w:val="0"/>
        <w:adjustRightInd w:val="0"/>
        <w:ind w:left="720"/>
        <w:rPr>
          <w:rFonts w:ascii="Verdana" w:eastAsia="Verdana" w:hAnsi="Verdana" w:cs="Verdana"/>
          <w:sz w:val="20"/>
          <w:szCs w:val="20"/>
        </w:rPr>
      </w:pPr>
    </w:p>
    <w:p w14:paraId="171503C8" w14:textId="07D1BBDE"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ensure that there are consistent and effective responses to any concerns, allegations and disclosure of abuse and that the reporting and investigation and action is effective, bringing about appropriate results.</w:t>
      </w:r>
    </w:p>
    <w:p w14:paraId="5E1BC76B" w14:textId="2ADE622F" w:rsidR="00755298" w:rsidRPr="003A7AFB" w:rsidRDefault="00755298" w:rsidP="1E5510DD">
      <w:pPr>
        <w:autoSpaceDE w:val="0"/>
        <w:autoSpaceDN w:val="0"/>
        <w:adjustRightInd w:val="0"/>
        <w:rPr>
          <w:rFonts w:ascii="Verdana" w:eastAsia="Verdana" w:hAnsi="Verdana" w:cs="Verdana"/>
          <w:sz w:val="20"/>
          <w:szCs w:val="20"/>
        </w:rPr>
      </w:pPr>
    </w:p>
    <w:p w14:paraId="0780DEA8" w14:textId="4F63505F" w:rsidR="00755298" w:rsidRPr="004B6D92"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73AA3B01" w:rsidRPr="004B6D92">
        <w:rPr>
          <w:rFonts w:ascii="Verdana" w:eastAsia="Verdana" w:hAnsi="Verdana" w:cs="Verdana"/>
          <w:sz w:val="20"/>
          <w:szCs w:val="20"/>
        </w:rPr>
        <w:t xml:space="preserve">will take a robust approach to modern day slavery </w:t>
      </w:r>
      <w:r w:rsidR="6D43A49D" w:rsidRPr="004B6D92">
        <w:rPr>
          <w:rFonts w:ascii="Verdana" w:eastAsia="Verdana" w:hAnsi="Verdana" w:cs="Verdana"/>
          <w:sz w:val="20"/>
          <w:szCs w:val="20"/>
        </w:rPr>
        <w:t xml:space="preserve">and human trafficking </w:t>
      </w:r>
      <w:r w:rsidR="6B69732E" w:rsidRPr="004B6D92">
        <w:rPr>
          <w:rFonts w:ascii="Verdana" w:eastAsia="Verdana" w:hAnsi="Verdana" w:cs="Verdana"/>
          <w:sz w:val="20"/>
          <w:szCs w:val="20"/>
        </w:rPr>
        <w:t xml:space="preserve">and is absolutely committed to its prevention. </w:t>
      </w:r>
      <w:r w:rsidR="150D375B" w:rsidRPr="004B6D92">
        <w:rPr>
          <w:rFonts w:ascii="Verdana" w:eastAsia="Verdana" w:hAnsi="Verdana" w:cs="Verdana"/>
          <w:sz w:val="20"/>
          <w:szCs w:val="20"/>
        </w:rPr>
        <w:t>This</w:t>
      </w:r>
      <w:r w:rsidR="23DF5B5A" w:rsidRPr="004B6D92">
        <w:rPr>
          <w:rFonts w:ascii="Verdana" w:eastAsia="Verdana" w:hAnsi="Verdana" w:cs="Verdana"/>
          <w:sz w:val="20"/>
          <w:szCs w:val="20"/>
        </w:rPr>
        <w:t xml:space="preserve"> refers to the arrangement or facilitation of </w:t>
      </w:r>
      <w:r w:rsidR="64B64406" w:rsidRPr="004B6D92">
        <w:rPr>
          <w:rFonts w:ascii="Verdana" w:eastAsia="Verdana" w:hAnsi="Verdana" w:cs="Verdana"/>
          <w:sz w:val="20"/>
          <w:szCs w:val="20"/>
        </w:rPr>
        <w:t xml:space="preserve">travel for another person for reasons of </w:t>
      </w:r>
      <w:r w:rsidR="76E1A2EE" w:rsidRPr="004B6D92">
        <w:rPr>
          <w:rFonts w:ascii="Verdana" w:eastAsia="Verdana" w:hAnsi="Verdana" w:cs="Verdana"/>
          <w:sz w:val="20"/>
          <w:szCs w:val="20"/>
        </w:rPr>
        <w:t>exploitation, i</w:t>
      </w:r>
      <w:r w:rsidR="150D375B" w:rsidRPr="004B6D92">
        <w:rPr>
          <w:rFonts w:ascii="Verdana" w:eastAsia="Verdana" w:hAnsi="Verdana" w:cs="Verdana"/>
          <w:sz w:val="20"/>
          <w:szCs w:val="20"/>
        </w:rPr>
        <w:t>nclud</w:t>
      </w:r>
      <w:r w:rsidR="325A597B" w:rsidRPr="004B6D92">
        <w:rPr>
          <w:rFonts w:ascii="Verdana" w:eastAsia="Verdana" w:hAnsi="Verdana" w:cs="Verdana"/>
          <w:sz w:val="20"/>
          <w:szCs w:val="20"/>
        </w:rPr>
        <w:t>ing</w:t>
      </w:r>
      <w:r w:rsidR="150D375B" w:rsidRPr="004B6D92">
        <w:rPr>
          <w:rFonts w:ascii="Verdana" w:eastAsia="Verdana" w:hAnsi="Verdana" w:cs="Verdana"/>
          <w:sz w:val="20"/>
          <w:szCs w:val="20"/>
        </w:rPr>
        <w:t xml:space="preserve"> </w:t>
      </w:r>
      <w:r w:rsidR="41D6B324" w:rsidRPr="004B6D92">
        <w:rPr>
          <w:rFonts w:ascii="Verdana" w:eastAsia="Verdana" w:hAnsi="Verdana" w:cs="Verdana"/>
          <w:sz w:val="20"/>
          <w:szCs w:val="20"/>
        </w:rPr>
        <w:t>slavery</w:t>
      </w:r>
      <w:r w:rsidR="150D375B" w:rsidRPr="004B6D92">
        <w:rPr>
          <w:rFonts w:ascii="Verdana" w:eastAsia="Verdana" w:hAnsi="Verdana" w:cs="Verdana"/>
          <w:sz w:val="20"/>
          <w:szCs w:val="20"/>
        </w:rPr>
        <w:t>,</w:t>
      </w:r>
      <w:r w:rsidR="46E59A7A" w:rsidRPr="004B6D92">
        <w:rPr>
          <w:rFonts w:ascii="Verdana" w:eastAsia="Verdana" w:hAnsi="Verdana" w:cs="Verdana"/>
          <w:sz w:val="20"/>
          <w:szCs w:val="20"/>
        </w:rPr>
        <w:t xml:space="preserve"> </w:t>
      </w:r>
      <w:r w:rsidR="0BD19830" w:rsidRPr="004B6D92">
        <w:rPr>
          <w:rFonts w:ascii="Verdana" w:eastAsia="Verdana" w:hAnsi="Verdana" w:cs="Verdana"/>
          <w:sz w:val="20"/>
          <w:szCs w:val="20"/>
        </w:rPr>
        <w:t>servitude,</w:t>
      </w:r>
      <w:r w:rsidR="150D375B" w:rsidRPr="004B6D92">
        <w:rPr>
          <w:rFonts w:ascii="Verdana" w:eastAsia="Verdana" w:hAnsi="Verdana" w:cs="Verdana"/>
          <w:sz w:val="20"/>
          <w:szCs w:val="20"/>
        </w:rPr>
        <w:t xml:space="preserve"> or compulsory labour.</w:t>
      </w:r>
      <w:r w:rsidR="5493EA68" w:rsidRPr="004B6D92">
        <w:rPr>
          <w:rFonts w:ascii="Verdana" w:eastAsia="Verdana" w:hAnsi="Verdana" w:cs="Verdana"/>
          <w:sz w:val="20"/>
          <w:szCs w:val="20"/>
        </w:rPr>
        <w:t xml:space="preserve"> </w:t>
      </w:r>
    </w:p>
    <w:p w14:paraId="4DD172AE" w14:textId="772E8B88" w:rsidR="1E5510DD" w:rsidRPr="004B6D92" w:rsidRDefault="1E5510DD" w:rsidP="1E5510DD">
      <w:pPr>
        <w:rPr>
          <w:rFonts w:ascii="Verdana" w:eastAsia="Verdana" w:hAnsi="Verdana" w:cs="Verdana"/>
          <w:sz w:val="20"/>
          <w:szCs w:val="20"/>
        </w:rPr>
      </w:pPr>
    </w:p>
    <w:p w14:paraId="2FA9343E" w14:textId="5BA0F340" w:rsidR="1E5510DD" w:rsidRPr="004B6D92" w:rsidRDefault="004B729F" w:rsidP="00475912">
      <w:pPr>
        <w:pStyle w:val="ListParagraph"/>
        <w:numPr>
          <w:ilvl w:val="0"/>
          <w:numId w:val="1"/>
        </w:numPr>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6ACA1A76" w:rsidRPr="004B6D92">
        <w:rPr>
          <w:rFonts w:ascii="Verdana" w:eastAsia="Verdana" w:hAnsi="Verdana" w:cs="Verdana"/>
          <w:sz w:val="20"/>
          <w:szCs w:val="20"/>
        </w:rPr>
        <w:t xml:space="preserve">recognises domestic abuse and/or violence can have a serious, long lasting emotional and psychological impact on children and Young People. In some cases, a child may blame themselves for the abuse or may have to leave the family home as a result. </w:t>
      </w:r>
      <w:r w:rsidR="6ACA1A76" w:rsidRPr="004B6D92">
        <w:rPr>
          <w:rFonts w:ascii="Verdana" w:eastAsia="Verdana" w:hAnsi="Verdana" w:cs="Verdana"/>
          <w:i/>
          <w:iCs/>
          <w:sz w:val="20"/>
          <w:szCs w:val="20"/>
        </w:rPr>
        <w:t>Domestic abuse affecting young people can also occur within their personal relationships, as well as in the context of their home life</w:t>
      </w:r>
      <w:r w:rsidR="6ACA1A76" w:rsidRPr="004B6D92">
        <w:rPr>
          <w:rFonts w:ascii="Verdana" w:eastAsia="Verdana" w:hAnsi="Verdana" w:cs="Verdana"/>
          <w:sz w:val="20"/>
          <w:szCs w:val="20"/>
        </w:rPr>
        <w:t>. A</w:t>
      </w:r>
      <w:r w:rsidR="6ACA1A76" w:rsidRPr="004B6D92">
        <w:rPr>
          <w:rFonts w:ascii="Verdana" w:eastAsia="Verdana" w:hAnsi="Verdana" w:cs="Verdana"/>
          <w:color w:val="000000" w:themeColor="text1"/>
          <w:sz w:val="20"/>
          <w:szCs w:val="20"/>
        </w:rPr>
        <w:t xml:space="preserve">ny concerns, </w:t>
      </w:r>
      <w:r w:rsidR="6ACA1A76" w:rsidRPr="004B6D92">
        <w:rPr>
          <w:rFonts w:ascii="Verdana" w:eastAsia="Verdana" w:hAnsi="Verdana" w:cs="Verdana"/>
          <w:sz w:val="20"/>
          <w:szCs w:val="20"/>
        </w:rPr>
        <w:t xml:space="preserve">allegations or disclosure of domestic abuse will be reported and investigated. </w:t>
      </w: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6ACA1A76" w:rsidRPr="004B6D92">
        <w:rPr>
          <w:rFonts w:ascii="Verdana" w:eastAsia="Verdana" w:hAnsi="Verdana" w:cs="Verdana"/>
          <w:sz w:val="20"/>
          <w:szCs w:val="20"/>
        </w:rPr>
        <w:t xml:space="preserve">will ensure </w:t>
      </w:r>
      <w:r w:rsidR="6ABB62A8" w:rsidRPr="004B6D92">
        <w:rPr>
          <w:rFonts w:ascii="Verdana" w:eastAsia="Verdana" w:hAnsi="Verdana" w:cs="Verdana"/>
          <w:sz w:val="20"/>
          <w:szCs w:val="20"/>
        </w:rPr>
        <w:t xml:space="preserve">that </w:t>
      </w:r>
      <w:r w:rsidR="6ACA1A76" w:rsidRPr="004B6D92">
        <w:rPr>
          <w:rFonts w:ascii="Verdana" w:eastAsia="Verdana" w:hAnsi="Verdana" w:cs="Verdana"/>
          <w:sz w:val="20"/>
          <w:szCs w:val="20"/>
        </w:rPr>
        <w:t>any action taken is effective, bringing about appropriate results in the best interests of the child.</w:t>
      </w:r>
    </w:p>
    <w:p w14:paraId="4434BD8C" w14:textId="3E3E6BAB" w:rsidR="00755298" w:rsidRPr="003A7AFB" w:rsidRDefault="00755298" w:rsidP="1E5510DD">
      <w:pPr>
        <w:autoSpaceDE w:val="0"/>
        <w:autoSpaceDN w:val="0"/>
        <w:adjustRightInd w:val="0"/>
        <w:rPr>
          <w:rFonts w:ascii="Verdana" w:eastAsia="Verdana" w:hAnsi="Verdana" w:cs="Verdana"/>
          <w:sz w:val="20"/>
          <w:szCs w:val="20"/>
        </w:rPr>
      </w:pPr>
    </w:p>
    <w:p w14:paraId="37FAC6BF" w14:textId="2236709B"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Staff and volunteers will be trained in safeguarding as part of induction, supervision and ongoing cyclical training.</w:t>
      </w:r>
    </w:p>
    <w:p w14:paraId="34CE0A41" w14:textId="77777777" w:rsidR="00755298" w:rsidRPr="003A7AFB" w:rsidRDefault="00755298" w:rsidP="1E5510DD">
      <w:pPr>
        <w:pStyle w:val="ListParagraph"/>
        <w:ind w:left="0"/>
        <w:rPr>
          <w:rFonts w:ascii="Verdana" w:eastAsia="Verdana" w:hAnsi="Verdana" w:cs="Verdana"/>
          <w:sz w:val="20"/>
          <w:szCs w:val="20"/>
        </w:rPr>
      </w:pPr>
    </w:p>
    <w:p w14:paraId="5488FE54" w14:textId="0CC2EA15"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00755298" w:rsidRPr="1E5510DD">
        <w:rPr>
          <w:rFonts w:ascii="Verdana" w:eastAsia="Verdana" w:hAnsi="Verdana" w:cs="Verdana"/>
          <w:sz w:val="20"/>
          <w:szCs w:val="20"/>
        </w:rPr>
        <w:t xml:space="preserve"> will inform service users of safeguarding information including ways to report</w:t>
      </w:r>
      <w:r w:rsidR="004221F9" w:rsidRPr="1E5510DD">
        <w:rPr>
          <w:rFonts w:ascii="Verdana" w:eastAsia="Verdana" w:hAnsi="Verdana" w:cs="Verdana"/>
          <w:sz w:val="20"/>
          <w:szCs w:val="20"/>
        </w:rPr>
        <w:t xml:space="preserve"> allegations of abuse, or safeguarding concerns</w:t>
      </w:r>
      <w:r w:rsidR="00755298" w:rsidRPr="1E5510DD">
        <w:rPr>
          <w:rFonts w:ascii="Verdana" w:eastAsia="Verdana" w:hAnsi="Verdana" w:cs="Verdana"/>
          <w:sz w:val="20"/>
          <w:szCs w:val="20"/>
        </w:rPr>
        <w:t>.</w:t>
      </w:r>
    </w:p>
    <w:p w14:paraId="62EBF3C5" w14:textId="77777777" w:rsidR="00755298" w:rsidRPr="003A7AFB" w:rsidRDefault="00755298" w:rsidP="1E5510DD">
      <w:pPr>
        <w:autoSpaceDE w:val="0"/>
        <w:autoSpaceDN w:val="0"/>
        <w:adjustRightInd w:val="0"/>
        <w:rPr>
          <w:rFonts w:ascii="Verdana" w:eastAsia="Verdana" w:hAnsi="Verdana" w:cs="Verdana"/>
          <w:sz w:val="20"/>
          <w:szCs w:val="20"/>
        </w:rPr>
      </w:pPr>
    </w:p>
    <w:p w14:paraId="7C39CA7E" w14:textId="4AA69A0F"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work in partnership with the Local Authority, parents, ca</w:t>
      </w:r>
      <w:r w:rsidR="00680872" w:rsidRPr="1E5510DD">
        <w:rPr>
          <w:rFonts w:ascii="Verdana" w:eastAsia="Verdana" w:hAnsi="Verdana" w:cs="Verdana"/>
          <w:sz w:val="20"/>
          <w:szCs w:val="20"/>
        </w:rPr>
        <w:t>rers and other agencies through</w:t>
      </w:r>
      <w:r w:rsidR="00755298" w:rsidRPr="1E5510DD">
        <w:rPr>
          <w:rFonts w:ascii="Verdana" w:eastAsia="Verdana" w:hAnsi="Verdana" w:cs="Verdana"/>
          <w:sz w:val="20"/>
          <w:szCs w:val="20"/>
        </w:rPr>
        <w:t xml:space="preserve"> Information Sharing, Multi Agency Approaches</w:t>
      </w:r>
      <w:r w:rsidR="00E001C1">
        <w:rPr>
          <w:rFonts w:ascii="Verdana" w:eastAsia="Verdana" w:hAnsi="Verdana" w:cs="Verdana"/>
          <w:sz w:val="20"/>
          <w:szCs w:val="20"/>
        </w:rPr>
        <w:t xml:space="preserve"> </w:t>
      </w:r>
      <w:r w:rsidR="00E001C1" w:rsidRPr="004B6D92">
        <w:rPr>
          <w:rFonts w:ascii="Verdana" w:eastAsia="Verdana" w:hAnsi="Verdana" w:cs="Verdana"/>
          <w:sz w:val="20"/>
          <w:szCs w:val="20"/>
        </w:rPr>
        <w:t>(including Multi Agency Safeguarding Hub</w:t>
      </w:r>
      <w:r w:rsidR="00560EA9" w:rsidRPr="004B6D92">
        <w:rPr>
          <w:rFonts w:ascii="Verdana" w:eastAsia="Verdana" w:hAnsi="Verdana" w:cs="Verdana"/>
          <w:sz w:val="20"/>
          <w:szCs w:val="20"/>
        </w:rPr>
        <w:t>-</w:t>
      </w:r>
      <w:r w:rsidR="00E001C1" w:rsidRPr="004B6D92">
        <w:rPr>
          <w:rFonts w:ascii="Verdana" w:eastAsia="Verdana" w:hAnsi="Verdana" w:cs="Verdana"/>
          <w:sz w:val="20"/>
          <w:szCs w:val="20"/>
        </w:rPr>
        <w:lastRenderedPageBreak/>
        <w:t>MASH)</w:t>
      </w:r>
      <w:r w:rsidR="00755298" w:rsidRPr="004B6D92">
        <w:rPr>
          <w:rFonts w:ascii="Verdana" w:eastAsia="Verdana" w:hAnsi="Verdana" w:cs="Verdana"/>
          <w:sz w:val="20"/>
          <w:szCs w:val="20"/>
        </w:rPr>
        <w:t>,</w:t>
      </w:r>
      <w:r w:rsidR="00755298" w:rsidRPr="1E5510DD">
        <w:rPr>
          <w:rFonts w:ascii="Verdana" w:eastAsia="Verdana" w:hAnsi="Verdana" w:cs="Verdana"/>
          <w:sz w:val="20"/>
          <w:szCs w:val="20"/>
        </w:rPr>
        <w:t xml:space="preserve"> collaboration and understanding in order to promote and protect the safety of children and young people. </w:t>
      </w:r>
    </w:p>
    <w:p w14:paraId="6D98A12B" w14:textId="77777777" w:rsidR="00755298" w:rsidRPr="003A7AFB" w:rsidRDefault="00755298" w:rsidP="1E5510DD">
      <w:pPr>
        <w:autoSpaceDE w:val="0"/>
        <w:autoSpaceDN w:val="0"/>
        <w:adjustRightInd w:val="0"/>
        <w:rPr>
          <w:rFonts w:ascii="Verdana" w:eastAsia="Verdana" w:hAnsi="Verdana" w:cs="Verdana"/>
          <w:sz w:val="20"/>
          <w:szCs w:val="20"/>
        </w:rPr>
      </w:pPr>
    </w:p>
    <w:p w14:paraId="5C6C4F3E" w14:textId="3154B5D7" w:rsidR="00755298" w:rsidRPr="003A7AFB" w:rsidRDefault="004B729F" w:rsidP="1E5510DD">
      <w:pPr>
        <w:pStyle w:val="ListParagraph"/>
        <w:numPr>
          <w:ilvl w:val="0"/>
          <w:numId w:val="1"/>
        </w:numPr>
        <w:autoSpaceDE w:val="0"/>
        <w:autoSpaceDN w:val="0"/>
        <w:adjustRightInd w:val="0"/>
        <w:rPr>
          <w:rFonts w:ascii="Verdana" w:eastAsia="Verdana" w:hAnsi="Verdana" w:cs="Verdana"/>
          <w:sz w:val="20"/>
          <w:szCs w:val="20"/>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collate information to audit and evaluate practice</w:t>
      </w:r>
      <w:r w:rsidR="00680872" w:rsidRPr="1E5510DD">
        <w:rPr>
          <w:rFonts w:ascii="Verdana" w:eastAsia="Verdana" w:hAnsi="Verdana" w:cs="Verdana"/>
          <w:sz w:val="20"/>
          <w:szCs w:val="20"/>
        </w:rPr>
        <w:t xml:space="preserve"> (including parent and child feedback</w:t>
      </w:r>
      <w:r w:rsidR="00362120" w:rsidRPr="1E5510DD">
        <w:rPr>
          <w:rFonts w:ascii="Verdana" w:eastAsia="Verdana" w:hAnsi="Verdana" w:cs="Verdana"/>
          <w:sz w:val="20"/>
          <w:szCs w:val="20"/>
        </w:rPr>
        <w:t>) and</w:t>
      </w:r>
      <w:r w:rsidR="00755298" w:rsidRPr="1E5510DD">
        <w:rPr>
          <w:rFonts w:ascii="Verdana" w:eastAsia="Verdana" w:hAnsi="Verdana" w:cs="Verdana"/>
          <w:sz w:val="20"/>
          <w:szCs w:val="20"/>
        </w:rPr>
        <w:t xml:space="preserve"> provide appropriate reports to relevant committees.</w:t>
      </w:r>
    </w:p>
    <w:p w14:paraId="2946DB82" w14:textId="77777777" w:rsidR="00661CE9" w:rsidRPr="003A7AFB" w:rsidRDefault="00661CE9" w:rsidP="1E5510DD">
      <w:pPr>
        <w:autoSpaceDE w:val="0"/>
        <w:autoSpaceDN w:val="0"/>
        <w:adjustRightInd w:val="0"/>
        <w:rPr>
          <w:rFonts w:ascii="Verdana" w:eastAsia="Verdana" w:hAnsi="Verdana" w:cs="Verdana"/>
          <w:sz w:val="20"/>
          <w:szCs w:val="20"/>
        </w:rPr>
      </w:pPr>
    </w:p>
    <w:p w14:paraId="2BEAB5BA" w14:textId="770C0FB1" w:rsidR="00661CE9" w:rsidRPr="003A7AFB" w:rsidRDefault="004B729F" w:rsidP="1E5510DD">
      <w:pPr>
        <w:pStyle w:val="ListParagraph"/>
        <w:numPr>
          <w:ilvl w:val="0"/>
          <w:numId w:val="1"/>
        </w:numPr>
        <w:autoSpaceDE w:val="0"/>
        <w:autoSpaceDN w:val="0"/>
        <w:adjustRightInd w:val="0"/>
        <w:rPr>
          <w:rFonts w:ascii="Verdana" w:eastAsia="Verdana" w:hAnsi="Verdana" w:cs="Verdana"/>
          <w:sz w:val="20"/>
          <w:szCs w:val="20"/>
          <w:lang w:eastAsia="en-GB"/>
        </w:rPr>
      </w:pPr>
      <w:r>
        <w:rPr>
          <w:rFonts w:ascii="Verdana" w:hAnsi="Verdana" w:cs="Helvetica"/>
          <w:sz w:val="20"/>
          <w:szCs w:val="20"/>
          <w:lang w:eastAsia="en-GB"/>
        </w:rPr>
        <w:t>The Company</w:t>
      </w:r>
      <w:r w:rsidRPr="003A7AFB">
        <w:rPr>
          <w:rFonts w:ascii="Verdana" w:hAnsi="Verdana" w:cs="Helvetica"/>
          <w:sz w:val="20"/>
          <w:szCs w:val="20"/>
          <w:lang w:eastAsia="en-GB"/>
        </w:rPr>
        <w:t xml:space="preserve"> </w:t>
      </w:r>
      <w:r w:rsidR="00755298" w:rsidRPr="1E5510DD">
        <w:rPr>
          <w:rFonts w:ascii="Verdana" w:eastAsia="Verdana" w:hAnsi="Verdana" w:cs="Verdana"/>
          <w:sz w:val="20"/>
          <w:szCs w:val="20"/>
        </w:rPr>
        <w:t>will endeavour to keep up to date with any national changes to strategy and practices.</w:t>
      </w:r>
      <w:r w:rsidR="00661CE9" w:rsidRPr="1E5510DD">
        <w:rPr>
          <w:rFonts w:ascii="Verdana" w:eastAsia="Verdana" w:hAnsi="Verdana" w:cs="Verdana"/>
          <w:sz w:val="20"/>
          <w:szCs w:val="20"/>
          <w:lang w:eastAsia="en-GB"/>
        </w:rPr>
        <w:t xml:space="preserve"> </w:t>
      </w:r>
    </w:p>
    <w:p w14:paraId="5997CC1D" w14:textId="77777777" w:rsidR="00661CE9" w:rsidRPr="003A7AFB" w:rsidRDefault="00661CE9" w:rsidP="1E5510DD">
      <w:pPr>
        <w:autoSpaceDE w:val="0"/>
        <w:autoSpaceDN w:val="0"/>
        <w:adjustRightInd w:val="0"/>
        <w:rPr>
          <w:rFonts w:ascii="Verdana" w:eastAsia="Verdana" w:hAnsi="Verdana" w:cs="Verdana"/>
          <w:sz w:val="20"/>
          <w:szCs w:val="20"/>
          <w:lang w:eastAsia="en-GB"/>
        </w:rPr>
      </w:pPr>
    </w:p>
    <w:p w14:paraId="6D56761C" w14:textId="77777777" w:rsidR="004221F9" w:rsidRPr="003A7AFB" w:rsidRDefault="00661CE9"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lang w:eastAsia="en-GB"/>
        </w:rPr>
        <w:t>Children</w:t>
      </w:r>
      <w:r w:rsidR="002B60BC" w:rsidRPr="1E5510DD">
        <w:rPr>
          <w:rFonts w:ascii="Verdana" w:eastAsia="Verdana" w:hAnsi="Verdana" w:cs="Verdana"/>
          <w:sz w:val="20"/>
          <w:szCs w:val="20"/>
          <w:lang w:eastAsia="en-GB"/>
        </w:rPr>
        <w:t xml:space="preserve"> and Young People</w:t>
      </w:r>
      <w:r w:rsidRPr="1E5510DD">
        <w:rPr>
          <w:rFonts w:ascii="Verdana" w:eastAsia="Verdana" w:hAnsi="Verdana" w:cs="Verdana"/>
          <w:sz w:val="20"/>
          <w:szCs w:val="20"/>
          <w:lang w:eastAsia="en-GB"/>
        </w:rPr>
        <w:t xml:space="preserve"> will</w:t>
      </w:r>
      <w:r w:rsidR="003B4C11" w:rsidRPr="1E5510DD">
        <w:rPr>
          <w:rFonts w:ascii="Verdana" w:eastAsia="Verdana" w:hAnsi="Verdana" w:cs="Verdana"/>
          <w:sz w:val="20"/>
          <w:szCs w:val="20"/>
          <w:lang w:eastAsia="en-GB"/>
        </w:rPr>
        <w:t xml:space="preserve"> be made aware of how to report</w:t>
      </w:r>
      <w:r w:rsidR="004221F9" w:rsidRPr="1E5510DD">
        <w:rPr>
          <w:rFonts w:ascii="Verdana" w:eastAsia="Verdana" w:hAnsi="Verdana" w:cs="Verdana"/>
          <w:sz w:val="20"/>
          <w:szCs w:val="20"/>
        </w:rPr>
        <w:t xml:space="preserve"> allegations of abuse, or safeguarding concerns.</w:t>
      </w:r>
    </w:p>
    <w:p w14:paraId="110FFD37" w14:textId="77777777" w:rsidR="00661CE9" w:rsidRPr="004221F9" w:rsidRDefault="00661CE9" w:rsidP="1E5510DD">
      <w:pPr>
        <w:autoSpaceDE w:val="0"/>
        <w:autoSpaceDN w:val="0"/>
        <w:adjustRightInd w:val="0"/>
        <w:ind w:left="720"/>
        <w:rPr>
          <w:rFonts w:ascii="Verdana" w:eastAsia="Verdana" w:hAnsi="Verdana" w:cs="Verdana"/>
          <w:sz w:val="20"/>
          <w:szCs w:val="20"/>
          <w:lang w:eastAsia="en-GB"/>
        </w:rPr>
      </w:pPr>
    </w:p>
    <w:p w14:paraId="7941FBF7" w14:textId="77777777" w:rsidR="00661CE9" w:rsidRDefault="00661CE9" w:rsidP="1E5510DD">
      <w:pPr>
        <w:pStyle w:val="ListParagraph"/>
        <w:numPr>
          <w:ilvl w:val="0"/>
          <w:numId w:val="1"/>
        </w:numPr>
        <w:autoSpaceDE w:val="0"/>
        <w:autoSpaceDN w:val="0"/>
        <w:adjustRightInd w:val="0"/>
        <w:rPr>
          <w:rFonts w:ascii="Verdana" w:eastAsia="Verdana" w:hAnsi="Verdana" w:cs="Verdana"/>
          <w:sz w:val="20"/>
          <w:szCs w:val="20"/>
          <w:lang w:eastAsia="en-GB"/>
        </w:rPr>
      </w:pPr>
      <w:r w:rsidRPr="1E5510DD">
        <w:rPr>
          <w:rFonts w:ascii="Verdana" w:eastAsia="Verdana" w:hAnsi="Verdana" w:cs="Verdana"/>
          <w:sz w:val="20"/>
          <w:szCs w:val="20"/>
          <w:lang w:eastAsia="en-GB"/>
        </w:rPr>
        <w:t>Safeguarding principles and information will be promoted and easily accessible to children</w:t>
      </w:r>
      <w:r w:rsidR="002B60BC" w:rsidRPr="1E5510DD">
        <w:rPr>
          <w:rFonts w:ascii="Verdana" w:eastAsia="Verdana" w:hAnsi="Verdana" w:cs="Verdana"/>
          <w:sz w:val="20"/>
          <w:szCs w:val="20"/>
          <w:lang w:eastAsia="en-GB"/>
        </w:rPr>
        <w:t xml:space="preserve"> and young people</w:t>
      </w:r>
      <w:r w:rsidRPr="1E5510DD">
        <w:rPr>
          <w:rFonts w:ascii="Verdana" w:eastAsia="Verdana" w:hAnsi="Verdana" w:cs="Verdana"/>
          <w:sz w:val="20"/>
          <w:szCs w:val="20"/>
          <w:lang w:eastAsia="en-GB"/>
        </w:rPr>
        <w:t xml:space="preserve"> using the appropriate methods. </w:t>
      </w:r>
    </w:p>
    <w:p w14:paraId="6B699379" w14:textId="77777777" w:rsidR="006E375E" w:rsidRDefault="006E375E" w:rsidP="1E5510DD">
      <w:pPr>
        <w:pStyle w:val="ListParagraph"/>
        <w:rPr>
          <w:rFonts w:ascii="Verdana" w:eastAsia="Verdana" w:hAnsi="Verdana" w:cs="Verdana"/>
          <w:sz w:val="20"/>
          <w:szCs w:val="20"/>
          <w:lang w:eastAsia="en-GB"/>
        </w:rPr>
      </w:pPr>
    </w:p>
    <w:p w14:paraId="7D03DA59" w14:textId="669FDEF8" w:rsidR="006E375E" w:rsidRPr="006E375E" w:rsidRDefault="004B729F" w:rsidP="1E5510DD">
      <w:pPr>
        <w:pStyle w:val="ListParagraph"/>
        <w:numPr>
          <w:ilvl w:val="0"/>
          <w:numId w:val="1"/>
        </w:numPr>
        <w:autoSpaceDE w:val="0"/>
        <w:autoSpaceDN w:val="0"/>
        <w:adjustRightInd w:val="0"/>
        <w:rPr>
          <w:rFonts w:ascii="Verdana" w:eastAsia="Verdana" w:hAnsi="Verdana" w:cs="Verdana"/>
          <w:sz w:val="20"/>
          <w:szCs w:val="20"/>
          <w:lang w:eastAsia="en-GB"/>
        </w:rPr>
      </w:pPr>
      <w:r w:rsidRPr="0C588282">
        <w:rPr>
          <w:rFonts w:ascii="Verdana" w:hAnsi="Verdana" w:cs="Helvetica"/>
          <w:sz w:val="20"/>
          <w:szCs w:val="20"/>
          <w:lang w:eastAsia="en-GB"/>
        </w:rPr>
        <w:t xml:space="preserve">The Company </w:t>
      </w:r>
      <w:r w:rsidR="006E375E" w:rsidRPr="0C588282">
        <w:rPr>
          <w:rFonts w:ascii="Verdana" w:eastAsia="Verdana" w:hAnsi="Verdana" w:cs="Verdana"/>
          <w:sz w:val="20"/>
          <w:szCs w:val="20"/>
          <w:lang w:eastAsia="en-GB"/>
        </w:rPr>
        <w:t>will assess the safeguarding risks to current residents when deciding whether to offer accommodation to potential new residents.</w:t>
      </w:r>
    </w:p>
    <w:p w14:paraId="454064E6" w14:textId="1173BB43" w:rsidR="0C588282" w:rsidRDefault="0C588282" w:rsidP="177F3496">
      <w:pPr>
        <w:rPr>
          <w:rFonts w:ascii="Verdana" w:eastAsia="Verdana" w:hAnsi="Verdana" w:cs="Verdana"/>
          <w:sz w:val="20"/>
          <w:szCs w:val="20"/>
          <w:lang w:eastAsia="en-GB"/>
        </w:rPr>
      </w:pPr>
    </w:p>
    <w:p w14:paraId="0F472081" w14:textId="3C679B22" w:rsidR="046B5C7F" w:rsidRDefault="7FFA7A19" w:rsidP="3D367B70">
      <w:pPr>
        <w:pStyle w:val="ListParagraph"/>
        <w:numPr>
          <w:ilvl w:val="0"/>
          <w:numId w:val="1"/>
        </w:numPr>
        <w:rPr>
          <w:rFonts w:ascii="Verdana" w:hAnsi="Verdana" w:cs="Helvetica"/>
          <w:sz w:val="20"/>
          <w:szCs w:val="20"/>
          <w:lang w:eastAsia="en-GB"/>
        </w:rPr>
      </w:pPr>
      <w:r w:rsidRPr="3D367B70">
        <w:rPr>
          <w:rFonts w:ascii="Verdana" w:eastAsia="Verdana" w:hAnsi="Verdana" w:cs="Verdana"/>
          <w:sz w:val="20"/>
          <w:szCs w:val="20"/>
          <w:lang w:eastAsia="en-GB"/>
        </w:rPr>
        <w:t>If any staff</w:t>
      </w:r>
      <w:r w:rsidR="6E6698F2" w:rsidRPr="3D367B70">
        <w:rPr>
          <w:rFonts w:ascii="Verdana" w:eastAsia="Verdana" w:hAnsi="Verdana" w:cs="Verdana"/>
          <w:sz w:val="20"/>
          <w:szCs w:val="20"/>
          <w:lang w:eastAsia="en-GB"/>
        </w:rPr>
        <w:t xml:space="preserve"> member</w:t>
      </w:r>
      <w:r w:rsidR="5860389F" w:rsidRPr="3D367B70">
        <w:rPr>
          <w:rFonts w:ascii="Verdana" w:eastAsia="Verdana" w:hAnsi="Verdana" w:cs="Verdana"/>
          <w:sz w:val="20"/>
          <w:szCs w:val="20"/>
          <w:lang w:eastAsia="en-GB"/>
        </w:rPr>
        <w:t xml:space="preserve">, </w:t>
      </w:r>
      <w:r w:rsidR="5860389F" w:rsidRPr="3D367B70">
        <w:rPr>
          <w:rFonts w:ascii="Verdana" w:hAnsi="Verdana" w:cs="Helvetica"/>
          <w:sz w:val="20"/>
          <w:szCs w:val="20"/>
          <w:lang w:eastAsia="en-GB"/>
        </w:rPr>
        <w:t>including senior managers</w:t>
      </w:r>
      <w:r w:rsidR="5A8805DE" w:rsidRPr="3D367B70">
        <w:rPr>
          <w:rFonts w:ascii="Verdana" w:hAnsi="Verdana" w:cs="Helvetica"/>
          <w:sz w:val="20"/>
          <w:szCs w:val="20"/>
          <w:lang w:eastAsia="en-GB"/>
        </w:rPr>
        <w:t xml:space="preserve">, </w:t>
      </w:r>
      <w:r w:rsidR="5860389F" w:rsidRPr="3D367B70">
        <w:rPr>
          <w:rFonts w:ascii="Verdana" w:hAnsi="Verdana" w:cs="Helvetica"/>
          <w:sz w:val="20"/>
          <w:szCs w:val="20"/>
          <w:lang w:eastAsia="en-GB"/>
        </w:rPr>
        <w:t xml:space="preserve">the board of trustees, volunteers and sessional workers, agency staff, students or anyone working on behalf of </w:t>
      </w:r>
      <w:r w:rsidR="41E64027" w:rsidRPr="3D367B70">
        <w:rPr>
          <w:rFonts w:ascii="Verdana" w:hAnsi="Verdana" w:cs="Helvetica"/>
          <w:sz w:val="20"/>
          <w:szCs w:val="20"/>
          <w:lang w:eastAsia="en-GB"/>
        </w:rPr>
        <w:t>t</w:t>
      </w:r>
      <w:r w:rsidR="5860389F" w:rsidRPr="3D367B70">
        <w:rPr>
          <w:rFonts w:ascii="Verdana" w:hAnsi="Verdana" w:cs="Helvetica"/>
          <w:sz w:val="20"/>
          <w:szCs w:val="20"/>
          <w:lang w:eastAsia="en-GB"/>
        </w:rPr>
        <w:t xml:space="preserve">he </w:t>
      </w:r>
      <w:r w:rsidR="45CE15A6" w:rsidRPr="3D367B70">
        <w:rPr>
          <w:rFonts w:ascii="Verdana" w:hAnsi="Verdana" w:cs="Helvetica"/>
          <w:sz w:val="20"/>
          <w:szCs w:val="20"/>
          <w:lang w:eastAsia="en-GB"/>
        </w:rPr>
        <w:t>C</w:t>
      </w:r>
      <w:r w:rsidR="02CCD6A1" w:rsidRPr="3D367B70">
        <w:rPr>
          <w:rFonts w:ascii="Verdana" w:hAnsi="Verdana" w:cs="Helvetica"/>
          <w:sz w:val="20"/>
          <w:szCs w:val="20"/>
          <w:lang w:eastAsia="en-GB"/>
        </w:rPr>
        <w:t xml:space="preserve">ompany breaches this </w:t>
      </w:r>
      <w:r w:rsidR="1ED2CAA2" w:rsidRPr="3D367B70">
        <w:rPr>
          <w:rFonts w:ascii="Verdana" w:hAnsi="Verdana" w:cs="Helvetica"/>
          <w:sz w:val="20"/>
          <w:szCs w:val="20"/>
          <w:lang w:eastAsia="en-GB"/>
        </w:rPr>
        <w:t xml:space="preserve">policy then disciplinary </w:t>
      </w:r>
      <w:r w:rsidR="1DACD2F8" w:rsidRPr="3D367B70">
        <w:rPr>
          <w:rFonts w:ascii="Verdana" w:hAnsi="Verdana" w:cs="Helvetica"/>
          <w:sz w:val="20"/>
          <w:szCs w:val="20"/>
          <w:lang w:eastAsia="en-GB"/>
        </w:rPr>
        <w:t xml:space="preserve">proceedings will follow. </w:t>
      </w:r>
    </w:p>
    <w:p w14:paraId="3FE9F23F" w14:textId="77777777" w:rsidR="006E375E" w:rsidRPr="003A7AFB" w:rsidRDefault="006E375E" w:rsidP="006E375E">
      <w:pPr>
        <w:autoSpaceDE w:val="0"/>
        <w:autoSpaceDN w:val="0"/>
        <w:adjustRightInd w:val="0"/>
        <w:ind w:left="720"/>
        <w:rPr>
          <w:rFonts w:ascii="Verdana" w:hAnsi="Verdana" w:cs="Helvetica"/>
          <w:sz w:val="20"/>
          <w:szCs w:val="20"/>
          <w:lang w:eastAsia="en-GB"/>
        </w:rPr>
      </w:pPr>
    </w:p>
    <w:p w14:paraId="1F72F646" w14:textId="77777777" w:rsidR="00661CE9" w:rsidRPr="003A7AFB" w:rsidRDefault="00661CE9">
      <w:pPr>
        <w:autoSpaceDE w:val="0"/>
        <w:autoSpaceDN w:val="0"/>
        <w:adjustRightInd w:val="0"/>
        <w:rPr>
          <w:rFonts w:ascii="Verdana" w:hAnsi="Verdana" w:cs="Helvetica"/>
          <w:b/>
          <w:sz w:val="20"/>
          <w:szCs w:val="20"/>
          <w:lang w:eastAsia="en-GB"/>
        </w:rPr>
      </w:pPr>
    </w:p>
    <w:p w14:paraId="1863F52F" w14:textId="77777777" w:rsidR="00461DF3" w:rsidRPr="003A7AFB" w:rsidRDefault="00661CE9">
      <w:pPr>
        <w:autoSpaceDE w:val="0"/>
        <w:autoSpaceDN w:val="0"/>
        <w:adjustRightInd w:val="0"/>
        <w:rPr>
          <w:rFonts w:ascii="Verdana" w:hAnsi="Verdana" w:cs="Helvetica"/>
          <w:b/>
          <w:sz w:val="20"/>
          <w:szCs w:val="20"/>
          <w:lang w:eastAsia="en-GB"/>
        </w:rPr>
      </w:pPr>
      <w:r w:rsidRPr="003A7AFB">
        <w:rPr>
          <w:rFonts w:ascii="Verdana" w:hAnsi="Verdana" w:cs="Helvetica"/>
          <w:b/>
          <w:sz w:val="20"/>
          <w:szCs w:val="20"/>
          <w:lang w:eastAsia="en-GB"/>
        </w:rPr>
        <w:t>Procedures that link to this Policy:</w:t>
      </w:r>
    </w:p>
    <w:p w14:paraId="08CE6F91" w14:textId="77777777" w:rsidR="00BF2F76" w:rsidRPr="003A7AFB" w:rsidRDefault="00BF2F76">
      <w:pPr>
        <w:autoSpaceDE w:val="0"/>
        <w:autoSpaceDN w:val="0"/>
        <w:adjustRightInd w:val="0"/>
        <w:rPr>
          <w:rFonts w:ascii="Verdana" w:hAnsi="Verdana" w:cs="Helvetica"/>
          <w:b/>
          <w:sz w:val="20"/>
          <w:szCs w:val="20"/>
          <w:lang w:eastAsia="en-GB"/>
        </w:rPr>
      </w:pPr>
    </w:p>
    <w:p w14:paraId="71189D50" w14:textId="77777777" w:rsidR="00521B5F" w:rsidRPr="003A7AFB"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Lone Working</w:t>
      </w:r>
    </w:p>
    <w:p w14:paraId="6BBA6BBD" w14:textId="77777777" w:rsidR="00521B5F" w:rsidRPr="003A7AFB"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Health &amp; Safety</w:t>
      </w:r>
      <w:r w:rsidR="00661CE9" w:rsidRPr="003A7AFB">
        <w:rPr>
          <w:rFonts w:ascii="Verdana" w:hAnsi="Verdana" w:cs="Helvetica"/>
          <w:sz w:val="20"/>
          <w:szCs w:val="20"/>
          <w:lang w:eastAsia="en-GB"/>
        </w:rPr>
        <w:t xml:space="preserve"> (all)</w:t>
      </w:r>
    </w:p>
    <w:p w14:paraId="78D98126" w14:textId="77777777" w:rsidR="00521B5F" w:rsidRPr="003A7AFB" w:rsidRDefault="00661CE9">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HR (in relation to staff and volunteers relevant procedures)</w:t>
      </w:r>
    </w:p>
    <w:p w14:paraId="3DC62050" w14:textId="77777777" w:rsidR="00521B5F"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Safeguarding</w:t>
      </w:r>
      <w:r w:rsidR="00661CE9" w:rsidRPr="003A7AFB">
        <w:rPr>
          <w:rFonts w:ascii="Verdana" w:hAnsi="Verdana" w:cs="Helvetica"/>
          <w:sz w:val="20"/>
          <w:szCs w:val="20"/>
          <w:lang w:eastAsia="en-GB"/>
        </w:rPr>
        <w:t xml:space="preserve"> (all)</w:t>
      </w:r>
    </w:p>
    <w:p w14:paraId="0AEF7A3B" w14:textId="703D9210" w:rsidR="00FA04F6" w:rsidRDefault="00FA04F6">
      <w:pPr>
        <w:autoSpaceDE w:val="0"/>
        <w:autoSpaceDN w:val="0"/>
        <w:adjustRightInd w:val="0"/>
        <w:rPr>
          <w:rFonts w:ascii="Verdana" w:hAnsi="Verdana" w:cs="Helvetica"/>
          <w:sz w:val="20"/>
          <w:szCs w:val="20"/>
          <w:lang w:eastAsia="en-GB"/>
        </w:rPr>
      </w:pPr>
    </w:p>
    <w:p w14:paraId="457F53E3" w14:textId="77777777" w:rsidR="00FA04F6" w:rsidRDefault="00FA04F6">
      <w:pPr>
        <w:autoSpaceDE w:val="0"/>
        <w:autoSpaceDN w:val="0"/>
        <w:adjustRightInd w:val="0"/>
        <w:rPr>
          <w:rFonts w:ascii="Verdana" w:hAnsi="Verdana" w:cs="Helvetica"/>
          <w:b/>
          <w:bCs/>
          <w:sz w:val="20"/>
          <w:szCs w:val="20"/>
          <w:lang w:eastAsia="en-GB"/>
        </w:rPr>
      </w:pPr>
    </w:p>
    <w:p w14:paraId="0B810060" w14:textId="3BEB1B33" w:rsidR="00FA04F6" w:rsidRPr="00FA04F6" w:rsidRDefault="00FA04F6">
      <w:pPr>
        <w:autoSpaceDE w:val="0"/>
        <w:autoSpaceDN w:val="0"/>
        <w:adjustRightInd w:val="0"/>
        <w:rPr>
          <w:rFonts w:ascii="Verdana" w:hAnsi="Verdana" w:cs="Helvetica"/>
          <w:b/>
          <w:bCs/>
          <w:sz w:val="20"/>
          <w:szCs w:val="20"/>
          <w:lang w:eastAsia="en-GB"/>
        </w:rPr>
      </w:pPr>
      <w:r>
        <w:rPr>
          <w:rFonts w:ascii="Verdana" w:hAnsi="Verdana" w:cs="Helvetica"/>
          <w:noProof/>
          <w:sz w:val="20"/>
          <w:szCs w:val="20"/>
          <w:lang w:eastAsia="en-GB"/>
        </w:rPr>
        <w:drawing>
          <wp:anchor distT="0" distB="0" distL="114300" distR="114300" simplePos="0" relativeHeight="251659264" behindDoc="0" locked="0" layoutInCell="1" allowOverlap="1" wp14:anchorId="29DDED70" wp14:editId="41807999">
            <wp:simplePos x="0" y="0"/>
            <wp:positionH relativeFrom="column">
              <wp:posOffset>0</wp:posOffset>
            </wp:positionH>
            <wp:positionV relativeFrom="paragraph">
              <wp:posOffset>427355</wp:posOffset>
            </wp:positionV>
            <wp:extent cx="1612265" cy="1981200"/>
            <wp:effectExtent l="0" t="0" r="6985" b="0"/>
            <wp:wrapSquare wrapText="bothSides"/>
            <wp:docPr id="1691789901"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89901" name="Picture 1" descr="A person with blonde hai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12265" cy="1981200"/>
                    </a:xfrm>
                    <a:prstGeom prst="rect">
                      <a:avLst/>
                    </a:prstGeom>
                  </pic:spPr>
                </pic:pic>
              </a:graphicData>
            </a:graphic>
            <wp14:sizeRelH relativeFrom="margin">
              <wp14:pctWidth>0</wp14:pctWidth>
            </wp14:sizeRelH>
            <wp14:sizeRelV relativeFrom="margin">
              <wp14:pctHeight>0</wp14:pctHeight>
            </wp14:sizeRelV>
          </wp:anchor>
        </w:drawing>
      </w:r>
      <w:r w:rsidRPr="00FA04F6">
        <w:rPr>
          <w:rFonts w:ascii="Verdana" w:hAnsi="Verdana" w:cs="Helvetica"/>
          <w:b/>
          <w:bCs/>
          <w:sz w:val="20"/>
          <w:szCs w:val="20"/>
          <w:lang w:eastAsia="en-GB"/>
        </w:rPr>
        <w:t>Safeguarding Lead- Rhian McKnight</w:t>
      </w:r>
    </w:p>
    <w:sectPr w:rsidR="00FA04F6" w:rsidRPr="00FA04F6" w:rsidSect="006141B5">
      <w:footerReference w:type="even" r:id="rId14"/>
      <w:footerReference w:type="default" r:id="rId15"/>
      <w:headerReference w:type="first" r:id="rId16"/>
      <w:footerReference w:type="first" r:id="rId17"/>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C7FB" w14:textId="77777777" w:rsidR="00447AE2" w:rsidRDefault="00447AE2">
      <w:r>
        <w:separator/>
      </w:r>
    </w:p>
  </w:endnote>
  <w:endnote w:type="continuationSeparator" w:id="0">
    <w:p w14:paraId="46CFA51B" w14:textId="77777777" w:rsidR="00447AE2" w:rsidRDefault="00447AE2">
      <w:r>
        <w:continuationSeparator/>
      </w:r>
    </w:p>
  </w:endnote>
  <w:endnote w:type="continuationNotice" w:id="1">
    <w:p w14:paraId="26911DE0" w14:textId="77777777" w:rsidR="003D63BA" w:rsidRDefault="003D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MGCEN+Tahoma">
    <w:altName w:val="Tahoma"/>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33AED" w:rsidRDefault="00B33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3CB0F" w14:textId="77777777" w:rsidR="00B33AED" w:rsidRDefault="00B33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5F4E8B17" w:rsidR="0077477B" w:rsidRDefault="0077477B">
    <w:pPr>
      <w:pStyle w:val="Footer"/>
      <w:pBdr>
        <w:top w:val="single" w:sz="4" w:space="1" w:color="D9D9D9"/>
      </w:pBdr>
    </w:pPr>
  </w:p>
  <w:p w14:paraId="52E56223" w14:textId="633AC99F" w:rsidR="0077477B" w:rsidRDefault="00B266C0">
    <w:pPr>
      <w:pStyle w:val="Footer"/>
      <w:pBdr>
        <w:top w:val="single" w:sz="4" w:space="1" w:color="D9D9D9"/>
      </w:pBdr>
    </w:pPr>
    <w:r w:rsidRPr="00E45C37">
      <w:rPr>
        <w:noProof/>
        <w:lang w:eastAsia="en-GB"/>
      </w:rPr>
      <w:drawing>
        <wp:anchor distT="0" distB="0" distL="114300" distR="114300" simplePos="0" relativeHeight="251658240" behindDoc="0" locked="0" layoutInCell="1" allowOverlap="1" wp14:anchorId="15FEE126" wp14:editId="459B4D42">
          <wp:simplePos x="0" y="0"/>
          <wp:positionH relativeFrom="column">
            <wp:posOffset>-635</wp:posOffset>
          </wp:positionH>
          <wp:positionV relativeFrom="paragraph">
            <wp:posOffset>231775</wp:posOffset>
          </wp:positionV>
          <wp:extent cx="6886575" cy="76835"/>
          <wp:effectExtent l="0" t="0" r="9525" b="0"/>
          <wp:wrapSquare wrapText="bothSides"/>
          <wp:docPr id="1" name="Picture 1"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575" cy="76835"/>
                  </a:xfrm>
                  <a:prstGeom prst="rect">
                    <a:avLst/>
                  </a:prstGeom>
                  <a:noFill/>
                  <a:ln>
                    <a:noFill/>
                  </a:ln>
                </pic:spPr>
              </pic:pic>
            </a:graphicData>
          </a:graphic>
          <wp14:sizeRelH relativeFrom="margin">
            <wp14:pctWidth>0</wp14:pctWidth>
          </wp14:sizeRelH>
        </wp:anchor>
      </w:drawing>
    </w:r>
  </w:p>
  <w:p w14:paraId="4F17198B" w14:textId="607B120A" w:rsidR="00CF7586" w:rsidRDefault="00CF7586">
    <w:pPr>
      <w:pStyle w:val="Footer"/>
      <w:pBdr>
        <w:top w:val="single" w:sz="4" w:space="1" w:color="D9D9D9"/>
      </w:pBdr>
      <w:rPr>
        <w:b/>
      </w:rPr>
    </w:pPr>
    <w:r>
      <w:fldChar w:fldCharType="begin"/>
    </w:r>
    <w:r>
      <w:instrText xml:space="preserve"> PAGE   \* MERGEFORMAT </w:instrText>
    </w:r>
    <w:r>
      <w:fldChar w:fldCharType="separate"/>
    </w:r>
    <w:r w:rsidR="00BC088D" w:rsidRPr="00BC088D">
      <w:rPr>
        <w:b/>
        <w:noProof/>
      </w:rPr>
      <w:t>3</w:t>
    </w:r>
    <w:r>
      <w:fldChar w:fldCharType="end"/>
    </w:r>
    <w:r>
      <w:rPr>
        <w:b/>
      </w:rPr>
      <w:t xml:space="preserve"> | </w:t>
    </w:r>
    <w:r>
      <w:rPr>
        <w:color w:val="7F7F7F"/>
        <w:spacing w:val="60"/>
      </w:rPr>
      <w:t>Page</w:t>
    </w:r>
  </w:p>
  <w:p w14:paraId="07547A01" w14:textId="77777777" w:rsidR="00B33AED" w:rsidRDefault="00B33AE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7777777" w:rsidR="00B33AED" w:rsidRDefault="00B33AED">
    <w:pPr>
      <w:ind w:right="360"/>
      <w:jc w:val="both"/>
      <w:rPr>
        <w:rFonts w:ascii="Arial" w:hAnsi="Arial" w:cs="Arial"/>
        <w:color w:val="999999"/>
        <w:sz w:val="20"/>
        <w:szCs w:val="20"/>
      </w:rPr>
    </w:pPr>
  </w:p>
  <w:p w14:paraId="6537F28F" w14:textId="77777777" w:rsidR="00B33AED" w:rsidRDefault="00B3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FD5A" w14:textId="77777777" w:rsidR="00447AE2" w:rsidRDefault="00447AE2">
      <w:r>
        <w:separator/>
      </w:r>
    </w:p>
  </w:footnote>
  <w:footnote w:type="continuationSeparator" w:id="0">
    <w:p w14:paraId="22F7B6B2" w14:textId="77777777" w:rsidR="00447AE2" w:rsidRDefault="00447AE2">
      <w:r>
        <w:continuationSeparator/>
      </w:r>
    </w:p>
  </w:footnote>
  <w:footnote w:type="continuationNotice" w:id="1">
    <w:p w14:paraId="57BE233F" w14:textId="77777777" w:rsidR="003D63BA" w:rsidRDefault="003D6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4219"/>
      <w:gridCol w:w="5969"/>
    </w:tblGrid>
    <w:tr w:rsidR="00B33AED" w:rsidRPr="00CC2CDE" w14:paraId="352E74FD" w14:textId="77777777" w:rsidTr="0081753B">
      <w:tc>
        <w:tcPr>
          <w:tcW w:w="4219" w:type="dxa"/>
        </w:tcPr>
        <w:p w14:paraId="1F830F1E" w14:textId="77777777" w:rsidR="00B33AED" w:rsidRPr="00CC2CDE" w:rsidRDefault="00B33AED" w:rsidP="009E6C3D">
          <w:pPr>
            <w:pStyle w:val="Header"/>
            <w:rPr>
              <w:rFonts w:ascii="Tw Cen MT" w:hAnsi="Tw Cen MT"/>
              <w:b/>
              <w:color w:val="C0C0C0"/>
            </w:rPr>
          </w:pPr>
          <w:r>
            <w:rPr>
              <w:rFonts w:ascii="Tw Cen MT" w:hAnsi="Tw Cen MT"/>
              <w:b/>
              <w:color w:val="C0C0C0"/>
            </w:rPr>
            <w:t>YMCA Crewe</w:t>
          </w:r>
          <w:r w:rsidRPr="00CC2CDE">
            <w:rPr>
              <w:rFonts w:ascii="Tw Cen MT" w:hAnsi="Tw Cen MT"/>
              <w:b/>
              <w:color w:val="C0C0C0"/>
            </w:rPr>
            <w:t xml:space="preserve"> </w:t>
          </w:r>
        </w:p>
        <w:p w14:paraId="0C4CFBF4" w14:textId="77777777" w:rsidR="00B33AED" w:rsidRPr="00CC2CDE" w:rsidRDefault="00B33AED" w:rsidP="0084786C">
          <w:pPr>
            <w:pStyle w:val="Header"/>
            <w:rPr>
              <w:rFonts w:ascii="Tw Cen MT" w:hAnsi="Tw Cen MT"/>
              <w:b/>
              <w:color w:val="C0C0C0"/>
            </w:rPr>
          </w:pPr>
          <w:r>
            <w:rPr>
              <w:rFonts w:ascii="Tw Cen MT" w:hAnsi="Tw Cen MT"/>
              <w:b/>
              <w:color w:val="C0C0C0"/>
            </w:rPr>
            <w:t>Policy Area 6</w:t>
          </w:r>
          <w:r w:rsidRPr="00CC2CDE">
            <w:rPr>
              <w:rFonts w:ascii="Tw Cen MT" w:hAnsi="Tw Cen MT"/>
              <w:b/>
              <w:color w:val="C0C0C0"/>
            </w:rPr>
            <w:t xml:space="preserve"> </w:t>
          </w:r>
          <w:r>
            <w:rPr>
              <w:rFonts w:ascii="Tw Cen MT" w:hAnsi="Tw Cen MT"/>
              <w:b/>
              <w:color w:val="C0C0C0"/>
            </w:rPr>
            <w:t>–</w:t>
          </w:r>
          <w:r w:rsidRPr="00CC2CDE">
            <w:rPr>
              <w:rFonts w:ascii="Tw Cen MT" w:hAnsi="Tw Cen MT"/>
              <w:b/>
              <w:color w:val="C0C0C0"/>
            </w:rPr>
            <w:t xml:space="preserve"> </w:t>
          </w:r>
          <w:r>
            <w:rPr>
              <w:rFonts w:ascii="Tw Cen MT" w:hAnsi="Tw Cen MT"/>
              <w:b/>
              <w:color w:val="C0C0C0"/>
            </w:rPr>
            <w:t>Housing Management</w:t>
          </w:r>
        </w:p>
      </w:tc>
      <w:tc>
        <w:tcPr>
          <w:tcW w:w="5969" w:type="dxa"/>
        </w:tcPr>
        <w:p w14:paraId="2B851714" w14:textId="77777777" w:rsidR="00B33AED" w:rsidRPr="00CC2CDE" w:rsidRDefault="00B33AED" w:rsidP="0084786C">
          <w:pPr>
            <w:pStyle w:val="Header"/>
            <w:jc w:val="right"/>
            <w:rPr>
              <w:rFonts w:ascii="Tw Cen MT" w:hAnsi="Tw Cen MT"/>
              <w:b/>
              <w:color w:val="C0C0C0"/>
            </w:rPr>
          </w:pPr>
          <w:r>
            <w:rPr>
              <w:rFonts w:ascii="Tw Cen MT" w:hAnsi="Tw Cen MT"/>
              <w:b/>
              <w:color w:val="C0C0C0"/>
            </w:rPr>
            <w:t>Controlled drugs and solvent misuse p</w:t>
          </w:r>
          <w:r w:rsidRPr="00CC2CDE">
            <w:rPr>
              <w:rFonts w:ascii="Tw Cen MT" w:hAnsi="Tw Cen MT"/>
              <w:b/>
              <w:color w:val="C0C0C0"/>
            </w:rPr>
            <w:t>olicy</w:t>
          </w:r>
        </w:p>
      </w:tc>
    </w:tr>
  </w:tbl>
  <w:p w14:paraId="44E871BC" w14:textId="77777777" w:rsidR="00B33AED" w:rsidRDefault="00B33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166"/>
    <w:multiLevelType w:val="hybridMultilevel"/>
    <w:tmpl w:val="E0885D46"/>
    <w:lvl w:ilvl="0" w:tplc="067AEAC4">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6864"/>
    <w:multiLevelType w:val="hybridMultilevel"/>
    <w:tmpl w:val="3522AF30"/>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14E79"/>
    <w:multiLevelType w:val="hybridMultilevel"/>
    <w:tmpl w:val="7C4E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84672"/>
    <w:multiLevelType w:val="hybridMultilevel"/>
    <w:tmpl w:val="12EC4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537BA"/>
    <w:multiLevelType w:val="hybridMultilevel"/>
    <w:tmpl w:val="419A4194"/>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D70D3"/>
    <w:multiLevelType w:val="hybridMultilevel"/>
    <w:tmpl w:val="5066A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81862"/>
    <w:multiLevelType w:val="hybridMultilevel"/>
    <w:tmpl w:val="05C6CEB8"/>
    <w:lvl w:ilvl="0" w:tplc="0409000F">
      <w:start w:val="1"/>
      <w:numFmt w:val="decimal"/>
      <w:lvlText w:val="%1."/>
      <w:lvlJc w:val="left"/>
      <w:pPr>
        <w:ind w:left="720" w:hanging="360"/>
      </w:pPr>
      <w:rPr>
        <w:rFonts w:hint="default"/>
      </w:rPr>
    </w:lvl>
    <w:lvl w:ilvl="1" w:tplc="DED8A592">
      <w:start w:val="3"/>
      <w:numFmt w:val="bullet"/>
      <w:lvlText w:val="-"/>
      <w:lvlJc w:val="left"/>
      <w:pPr>
        <w:tabs>
          <w:tab w:val="num" w:pos="1440"/>
        </w:tabs>
        <w:ind w:left="1440" w:hanging="360"/>
      </w:pPr>
      <w:rPr>
        <w:rFonts w:ascii="Gill Sans MT" w:eastAsia="Gill Sans MT Ext Condensed Bold" w:hAnsi="Gill Sans MT" w:cs="Gill Sans MT Ext Condensed Bold"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D12661"/>
    <w:multiLevelType w:val="hybridMultilevel"/>
    <w:tmpl w:val="43628CA6"/>
    <w:lvl w:ilvl="0" w:tplc="AA2AC2EE">
      <w:start w:val="1270"/>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0BE8686A"/>
    <w:multiLevelType w:val="hybridMultilevel"/>
    <w:tmpl w:val="ED36C1D8"/>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4F2"/>
    <w:multiLevelType w:val="hybridMultilevel"/>
    <w:tmpl w:val="56DC880E"/>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F36902"/>
    <w:multiLevelType w:val="hybridMultilevel"/>
    <w:tmpl w:val="1F8A5CFC"/>
    <w:lvl w:ilvl="0" w:tplc="C6A2EE00">
      <w:start w:val="1"/>
      <w:numFmt w:val="upperRoman"/>
      <w:pStyle w:val="Heading9"/>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6B1BB4"/>
    <w:multiLevelType w:val="hybridMultilevel"/>
    <w:tmpl w:val="DB421EEE"/>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66E87"/>
    <w:multiLevelType w:val="hybridMultilevel"/>
    <w:tmpl w:val="EF88E43C"/>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7B6500"/>
    <w:multiLevelType w:val="hybridMultilevel"/>
    <w:tmpl w:val="0A1668CC"/>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F27FD"/>
    <w:multiLevelType w:val="hybridMultilevel"/>
    <w:tmpl w:val="C4186704"/>
    <w:lvl w:ilvl="0" w:tplc="F4C83A60">
      <w:numFmt w:val="bullet"/>
      <w:lvlText w:val="-"/>
      <w:lvlJc w:val="left"/>
      <w:pPr>
        <w:tabs>
          <w:tab w:val="num" w:pos="720"/>
        </w:tabs>
        <w:ind w:left="720" w:hanging="360"/>
      </w:pPr>
      <w:rPr>
        <w:rFonts w:ascii="Calibri" w:eastAsia="Times New Roman" w:hAnsi="Calibri"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3F186B"/>
    <w:multiLevelType w:val="singleLevel"/>
    <w:tmpl w:val="E800F1BA"/>
    <w:lvl w:ilvl="0">
      <w:start w:val="1"/>
      <w:numFmt w:val="lowerLetter"/>
      <w:lvlText w:val="(%1)"/>
      <w:lvlJc w:val="left"/>
      <w:pPr>
        <w:tabs>
          <w:tab w:val="num" w:pos="375"/>
        </w:tabs>
        <w:ind w:left="375" w:hanging="375"/>
      </w:pPr>
    </w:lvl>
  </w:abstractNum>
  <w:abstractNum w:abstractNumId="16" w15:restartNumberingAfterBreak="0">
    <w:nsid w:val="1C203109"/>
    <w:multiLevelType w:val="hybridMultilevel"/>
    <w:tmpl w:val="52086E78"/>
    <w:lvl w:ilvl="0" w:tplc="AD18071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A3355E"/>
    <w:multiLevelType w:val="hybridMultilevel"/>
    <w:tmpl w:val="16F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D1993"/>
    <w:multiLevelType w:val="hybridMultilevel"/>
    <w:tmpl w:val="FBA81BFE"/>
    <w:lvl w:ilvl="0" w:tplc="F4C83A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254EF"/>
    <w:multiLevelType w:val="hybridMultilevel"/>
    <w:tmpl w:val="1F10E898"/>
    <w:lvl w:ilvl="0" w:tplc="067AEAC4">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911A8C"/>
    <w:multiLevelType w:val="hybridMultilevel"/>
    <w:tmpl w:val="ECEE0C3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33A77"/>
    <w:multiLevelType w:val="hybridMultilevel"/>
    <w:tmpl w:val="46D6EC8A"/>
    <w:lvl w:ilvl="0" w:tplc="EE082F24">
      <w:start w:val="1"/>
      <w:numFmt w:val="bullet"/>
      <w:lvlText w:val=""/>
      <w:lvlJc w:val="left"/>
      <w:pPr>
        <w:tabs>
          <w:tab w:val="num" w:pos="1080"/>
        </w:tabs>
        <w:ind w:left="1080" w:hanging="360"/>
      </w:pPr>
      <w:rPr>
        <w:rFonts w:ascii="Symbol" w:hAnsi="Symbol" w:hint="default"/>
        <w:sz w:val="20"/>
      </w:rPr>
    </w:lvl>
    <w:lvl w:ilvl="1" w:tplc="C8F60666" w:tentative="1">
      <w:start w:val="1"/>
      <w:numFmt w:val="bullet"/>
      <w:lvlText w:val="o"/>
      <w:lvlJc w:val="left"/>
      <w:pPr>
        <w:tabs>
          <w:tab w:val="num" w:pos="1800"/>
        </w:tabs>
        <w:ind w:left="1800" w:hanging="360"/>
      </w:pPr>
      <w:rPr>
        <w:rFonts w:ascii="Courier New" w:hAnsi="Courier New" w:hint="default"/>
        <w:sz w:val="20"/>
      </w:rPr>
    </w:lvl>
    <w:lvl w:ilvl="2" w:tplc="BDACE66C" w:tentative="1">
      <w:start w:val="1"/>
      <w:numFmt w:val="bullet"/>
      <w:lvlText w:val=""/>
      <w:lvlJc w:val="left"/>
      <w:pPr>
        <w:tabs>
          <w:tab w:val="num" w:pos="2520"/>
        </w:tabs>
        <w:ind w:left="2520" w:hanging="360"/>
      </w:pPr>
      <w:rPr>
        <w:rFonts w:ascii="Wingdings" w:hAnsi="Wingdings" w:hint="default"/>
        <w:sz w:val="20"/>
      </w:rPr>
    </w:lvl>
    <w:lvl w:ilvl="3" w:tplc="4B92A746" w:tentative="1">
      <w:start w:val="1"/>
      <w:numFmt w:val="bullet"/>
      <w:lvlText w:val=""/>
      <w:lvlJc w:val="left"/>
      <w:pPr>
        <w:tabs>
          <w:tab w:val="num" w:pos="3240"/>
        </w:tabs>
        <w:ind w:left="3240" w:hanging="360"/>
      </w:pPr>
      <w:rPr>
        <w:rFonts w:ascii="Wingdings" w:hAnsi="Wingdings" w:hint="default"/>
        <w:sz w:val="20"/>
      </w:rPr>
    </w:lvl>
    <w:lvl w:ilvl="4" w:tplc="D34CB5AE" w:tentative="1">
      <w:start w:val="1"/>
      <w:numFmt w:val="bullet"/>
      <w:lvlText w:val=""/>
      <w:lvlJc w:val="left"/>
      <w:pPr>
        <w:tabs>
          <w:tab w:val="num" w:pos="3960"/>
        </w:tabs>
        <w:ind w:left="3960" w:hanging="360"/>
      </w:pPr>
      <w:rPr>
        <w:rFonts w:ascii="Wingdings" w:hAnsi="Wingdings" w:hint="default"/>
        <w:sz w:val="20"/>
      </w:rPr>
    </w:lvl>
    <w:lvl w:ilvl="5" w:tplc="4DDC8642" w:tentative="1">
      <w:start w:val="1"/>
      <w:numFmt w:val="bullet"/>
      <w:lvlText w:val=""/>
      <w:lvlJc w:val="left"/>
      <w:pPr>
        <w:tabs>
          <w:tab w:val="num" w:pos="4680"/>
        </w:tabs>
        <w:ind w:left="4680" w:hanging="360"/>
      </w:pPr>
      <w:rPr>
        <w:rFonts w:ascii="Wingdings" w:hAnsi="Wingdings" w:hint="default"/>
        <w:sz w:val="20"/>
      </w:rPr>
    </w:lvl>
    <w:lvl w:ilvl="6" w:tplc="0C5A440A" w:tentative="1">
      <w:start w:val="1"/>
      <w:numFmt w:val="bullet"/>
      <w:lvlText w:val=""/>
      <w:lvlJc w:val="left"/>
      <w:pPr>
        <w:tabs>
          <w:tab w:val="num" w:pos="5400"/>
        </w:tabs>
        <w:ind w:left="5400" w:hanging="360"/>
      </w:pPr>
      <w:rPr>
        <w:rFonts w:ascii="Wingdings" w:hAnsi="Wingdings" w:hint="default"/>
        <w:sz w:val="20"/>
      </w:rPr>
    </w:lvl>
    <w:lvl w:ilvl="7" w:tplc="BB960830" w:tentative="1">
      <w:start w:val="1"/>
      <w:numFmt w:val="bullet"/>
      <w:lvlText w:val=""/>
      <w:lvlJc w:val="left"/>
      <w:pPr>
        <w:tabs>
          <w:tab w:val="num" w:pos="6120"/>
        </w:tabs>
        <w:ind w:left="6120" w:hanging="360"/>
      </w:pPr>
      <w:rPr>
        <w:rFonts w:ascii="Wingdings" w:hAnsi="Wingdings" w:hint="default"/>
        <w:sz w:val="20"/>
      </w:rPr>
    </w:lvl>
    <w:lvl w:ilvl="8" w:tplc="93328BB2"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A48225A"/>
    <w:multiLevelType w:val="hybridMultilevel"/>
    <w:tmpl w:val="418877F2"/>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F07B7"/>
    <w:multiLevelType w:val="hybridMultilevel"/>
    <w:tmpl w:val="655C16D4"/>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ACB3488"/>
    <w:multiLevelType w:val="hybridMultilevel"/>
    <w:tmpl w:val="09EC0166"/>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5183F"/>
    <w:multiLevelType w:val="hybridMultilevel"/>
    <w:tmpl w:val="E004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3539D"/>
    <w:multiLevelType w:val="hybridMultilevel"/>
    <w:tmpl w:val="D77AEFCE"/>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A5D87"/>
    <w:multiLevelType w:val="hybridMultilevel"/>
    <w:tmpl w:val="9C9447E0"/>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831327"/>
    <w:multiLevelType w:val="hybridMultilevel"/>
    <w:tmpl w:val="E752B61A"/>
    <w:lvl w:ilvl="0" w:tplc="08090019">
      <w:start w:val="1"/>
      <w:numFmt w:val="lowerLetter"/>
      <w:lvlText w:val="%1."/>
      <w:lvlJc w:val="left"/>
      <w:pPr>
        <w:tabs>
          <w:tab w:val="num" w:pos="720"/>
        </w:tabs>
        <w:ind w:left="720" w:hanging="360"/>
      </w:pPr>
    </w:lvl>
    <w:lvl w:ilvl="1" w:tplc="6E067910">
      <w:numFmt w:val="bullet"/>
      <w:lvlText w:val="-"/>
      <w:lvlJc w:val="left"/>
      <w:pPr>
        <w:tabs>
          <w:tab w:val="num" w:pos="720"/>
        </w:tabs>
        <w:ind w:left="720" w:hanging="360"/>
      </w:pPr>
      <w:rPr>
        <w:rFonts w:ascii="Gill Sans MT" w:eastAsia="Times New Roman" w:hAnsi="Gill Sans MT"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4C006FF3"/>
    <w:multiLevelType w:val="hybridMultilevel"/>
    <w:tmpl w:val="1D58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00464"/>
    <w:multiLevelType w:val="hybridMultilevel"/>
    <w:tmpl w:val="37DC6506"/>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F57CF"/>
    <w:multiLevelType w:val="hybridMultilevel"/>
    <w:tmpl w:val="ED6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6660F7"/>
    <w:multiLevelType w:val="hybridMultilevel"/>
    <w:tmpl w:val="3F04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37DFE"/>
    <w:multiLevelType w:val="hybridMultilevel"/>
    <w:tmpl w:val="A1688E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9724D"/>
    <w:multiLevelType w:val="hybridMultilevel"/>
    <w:tmpl w:val="A222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368DD3"/>
    <w:multiLevelType w:val="hybridMultilevel"/>
    <w:tmpl w:val="29A4C490"/>
    <w:lvl w:ilvl="0" w:tplc="39EC79A6">
      <w:start w:val="1"/>
      <w:numFmt w:val="decimal"/>
      <w:lvlText w:val="%1."/>
      <w:lvlJc w:val="left"/>
      <w:pPr>
        <w:ind w:left="720" w:hanging="360"/>
      </w:pPr>
    </w:lvl>
    <w:lvl w:ilvl="1" w:tplc="3A14A10E">
      <w:start w:val="1"/>
      <w:numFmt w:val="lowerLetter"/>
      <w:lvlText w:val="%2."/>
      <w:lvlJc w:val="left"/>
      <w:pPr>
        <w:ind w:left="1440" w:hanging="360"/>
      </w:pPr>
    </w:lvl>
    <w:lvl w:ilvl="2" w:tplc="2C063768">
      <w:start w:val="1"/>
      <w:numFmt w:val="lowerRoman"/>
      <w:lvlText w:val="%3."/>
      <w:lvlJc w:val="right"/>
      <w:pPr>
        <w:ind w:left="2160" w:hanging="180"/>
      </w:pPr>
    </w:lvl>
    <w:lvl w:ilvl="3" w:tplc="F710B9C4">
      <w:start w:val="1"/>
      <w:numFmt w:val="decimal"/>
      <w:lvlText w:val="%4."/>
      <w:lvlJc w:val="left"/>
      <w:pPr>
        <w:ind w:left="2880" w:hanging="360"/>
      </w:pPr>
    </w:lvl>
    <w:lvl w:ilvl="4" w:tplc="37B22B1E">
      <w:start w:val="1"/>
      <w:numFmt w:val="lowerLetter"/>
      <w:lvlText w:val="%5."/>
      <w:lvlJc w:val="left"/>
      <w:pPr>
        <w:ind w:left="3600" w:hanging="360"/>
      </w:pPr>
    </w:lvl>
    <w:lvl w:ilvl="5" w:tplc="794E40A0">
      <w:start w:val="1"/>
      <w:numFmt w:val="lowerRoman"/>
      <w:lvlText w:val="%6."/>
      <w:lvlJc w:val="right"/>
      <w:pPr>
        <w:ind w:left="4320" w:hanging="180"/>
      </w:pPr>
    </w:lvl>
    <w:lvl w:ilvl="6" w:tplc="936E6DCC">
      <w:start w:val="1"/>
      <w:numFmt w:val="decimal"/>
      <w:lvlText w:val="%7."/>
      <w:lvlJc w:val="left"/>
      <w:pPr>
        <w:ind w:left="5040" w:hanging="360"/>
      </w:pPr>
    </w:lvl>
    <w:lvl w:ilvl="7" w:tplc="A4166994">
      <w:start w:val="1"/>
      <w:numFmt w:val="lowerLetter"/>
      <w:lvlText w:val="%8."/>
      <w:lvlJc w:val="left"/>
      <w:pPr>
        <w:ind w:left="5760" w:hanging="360"/>
      </w:pPr>
    </w:lvl>
    <w:lvl w:ilvl="8" w:tplc="AC88492C">
      <w:start w:val="1"/>
      <w:numFmt w:val="lowerRoman"/>
      <w:lvlText w:val="%9."/>
      <w:lvlJc w:val="right"/>
      <w:pPr>
        <w:ind w:left="6480" w:hanging="180"/>
      </w:pPr>
    </w:lvl>
  </w:abstractNum>
  <w:abstractNum w:abstractNumId="36" w15:restartNumberingAfterBreak="0">
    <w:nsid w:val="5D205487"/>
    <w:multiLevelType w:val="hybridMultilevel"/>
    <w:tmpl w:val="0D84E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BE30F3"/>
    <w:multiLevelType w:val="hybridMultilevel"/>
    <w:tmpl w:val="397E1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80EB1"/>
    <w:multiLevelType w:val="hybridMultilevel"/>
    <w:tmpl w:val="7AC68460"/>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307AF"/>
    <w:multiLevelType w:val="hybridMultilevel"/>
    <w:tmpl w:val="CBFC3E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EE4679"/>
    <w:multiLevelType w:val="hybridMultilevel"/>
    <w:tmpl w:val="8E5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B2388"/>
    <w:multiLevelType w:val="hybridMultilevel"/>
    <w:tmpl w:val="C71CFE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660650"/>
    <w:multiLevelType w:val="hybridMultilevel"/>
    <w:tmpl w:val="2608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293091">
    <w:abstractNumId w:val="35"/>
  </w:num>
  <w:num w:numId="2" w16cid:durableId="1870793403">
    <w:abstractNumId w:val="21"/>
  </w:num>
  <w:num w:numId="3" w16cid:durableId="1865941837">
    <w:abstractNumId w:val="10"/>
  </w:num>
  <w:num w:numId="4" w16cid:durableId="1768118792">
    <w:abstractNumId w:val="9"/>
  </w:num>
  <w:num w:numId="5" w16cid:durableId="1699504481">
    <w:abstractNumId w:val="38"/>
  </w:num>
  <w:num w:numId="6" w16cid:durableId="439640111">
    <w:abstractNumId w:val="26"/>
  </w:num>
  <w:num w:numId="7" w16cid:durableId="173156518">
    <w:abstractNumId w:val="4"/>
  </w:num>
  <w:num w:numId="8" w16cid:durableId="351810111">
    <w:abstractNumId w:val="8"/>
  </w:num>
  <w:num w:numId="9" w16cid:durableId="41488061">
    <w:abstractNumId w:val="30"/>
  </w:num>
  <w:num w:numId="10" w16cid:durableId="955913636">
    <w:abstractNumId w:val="13"/>
  </w:num>
  <w:num w:numId="11" w16cid:durableId="2019430052">
    <w:abstractNumId w:val="11"/>
  </w:num>
  <w:num w:numId="12" w16cid:durableId="1471288654">
    <w:abstractNumId w:val="41"/>
  </w:num>
  <w:num w:numId="13" w16cid:durableId="235095176">
    <w:abstractNumId w:val="27"/>
  </w:num>
  <w:num w:numId="14" w16cid:durableId="950546947">
    <w:abstractNumId w:val="24"/>
  </w:num>
  <w:num w:numId="15" w16cid:durableId="81490139">
    <w:abstractNumId w:val="1"/>
  </w:num>
  <w:num w:numId="16" w16cid:durableId="240871924">
    <w:abstractNumId w:val="22"/>
  </w:num>
  <w:num w:numId="17" w16cid:durableId="1834641323">
    <w:abstractNumId w:val="16"/>
  </w:num>
  <w:num w:numId="18" w16cid:durableId="133447525">
    <w:abstractNumId w:val="25"/>
  </w:num>
  <w:num w:numId="19" w16cid:durableId="420682602">
    <w:abstractNumId w:val="42"/>
  </w:num>
  <w:num w:numId="20" w16cid:durableId="17263730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493081">
    <w:abstractNumId w:val="15"/>
    <w:lvlOverride w:ilvl="0">
      <w:startOverride w:val="1"/>
    </w:lvlOverride>
  </w:num>
  <w:num w:numId="22" w16cid:durableId="2064863347">
    <w:abstractNumId w:val="23"/>
  </w:num>
  <w:num w:numId="23" w16cid:durableId="966132073">
    <w:abstractNumId w:val="28"/>
  </w:num>
  <w:num w:numId="24" w16cid:durableId="131532288">
    <w:abstractNumId w:val="6"/>
  </w:num>
  <w:num w:numId="25" w16cid:durableId="1647272271">
    <w:abstractNumId w:val="36"/>
  </w:num>
  <w:num w:numId="26" w16cid:durableId="1902015191">
    <w:abstractNumId w:val="18"/>
  </w:num>
  <w:num w:numId="27" w16cid:durableId="1627811773">
    <w:abstractNumId w:val="14"/>
  </w:num>
  <w:num w:numId="28" w16cid:durableId="10588971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922512">
    <w:abstractNumId w:val="19"/>
  </w:num>
  <w:num w:numId="30" w16cid:durableId="1255165278">
    <w:abstractNumId w:val="0"/>
  </w:num>
  <w:num w:numId="31" w16cid:durableId="896824102">
    <w:abstractNumId w:val="33"/>
  </w:num>
  <w:num w:numId="32" w16cid:durableId="518618297">
    <w:abstractNumId w:val="39"/>
  </w:num>
  <w:num w:numId="33" w16cid:durableId="1477449552">
    <w:abstractNumId w:val="2"/>
  </w:num>
  <w:num w:numId="34" w16cid:durableId="52048331">
    <w:abstractNumId w:val="3"/>
  </w:num>
  <w:num w:numId="35" w16cid:durableId="453017333">
    <w:abstractNumId w:val="12"/>
  </w:num>
  <w:num w:numId="36" w16cid:durableId="129906589">
    <w:abstractNumId w:val="37"/>
  </w:num>
  <w:num w:numId="37" w16cid:durableId="786390075">
    <w:abstractNumId w:val="31"/>
  </w:num>
  <w:num w:numId="38" w16cid:durableId="932905168">
    <w:abstractNumId w:val="17"/>
  </w:num>
  <w:num w:numId="39" w16cid:durableId="767652994">
    <w:abstractNumId w:val="40"/>
  </w:num>
  <w:num w:numId="40" w16cid:durableId="1581866779">
    <w:abstractNumId w:val="5"/>
  </w:num>
  <w:num w:numId="41" w16cid:durableId="155924619">
    <w:abstractNumId w:val="32"/>
  </w:num>
  <w:num w:numId="42" w16cid:durableId="885067386">
    <w:abstractNumId w:val="29"/>
  </w:num>
  <w:num w:numId="43" w16cid:durableId="429397073">
    <w:abstractNumId w:val="34"/>
  </w:num>
  <w:num w:numId="44" w16cid:durableId="102124915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1D"/>
    <w:rsid w:val="00015F7A"/>
    <w:rsid w:val="000168A1"/>
    <w:rsid w:val="00022636"/>
    <w:rsid w:val="0002754F"/>
    <w:rsid w:val="000345F7"/>
    <w:rsid w:val="000501BF"/>
    <w:rsid w:val="00092430"/>
    <w:rsid w:val="00097E9A"/>
    <w:rsid w:val="000B2E28"/>
    <w:rsid w:val="000C5E88"/>
    <w:rsid w:val="000F2FEC"/>
    <w:rsid w:val="000F40C2"/>
    <w:rsid w:val="00115048"/>
    <w:rsid w:val="00127118"/>
    <w:rsid w:val="00133667"/>
    <w:rsid w:val="00135600"/>
    <w:rsid w:val="001429BD"/>
    <w:rsid w:val="00147206"/>
    <w:rsid w:val="00147D61"/>
    <w:rsid w:val="0017794D"/>
    <w:rsid w:val="001A10F8"/>
    <w:rsid w:val="001B6629"/>
    <w:rsid w:val="001C463F"/>
    <w:rsid w:val="001C5E40"/>
    <w:rsid w:val="001D7D96"/>
    <w:rsid w:val="001E33CF"/>
    <w:rsid w:val="002028E6"/>
    <w:rsid w:val="00241172"/>
    <w:rsid w:val="00270771"/>
    <w:rsid w:val="002725B1"/>
    <w:rsid w:val="002801B6"/>
    <w:rsid w:val="002844EE"/>
    <w:rsid w:val="00295723"/>
    <w:rsid w:val="002A13C4"/>
    <w:rsid w:val="002A5FAE"/>
    <w:rsid w:val="002B0219"/>
    <w:rsid w:val="002B60BC"/>
    <w:rsid w:val="002C039E"/>
    <w:rsid w:val="002C36C5"/>
    <w:rsid w:val="002C61B1"/>
    <w:rsid w:val="002D1356"/>
    <w:rsid w:val="002D42E2"/>
    <w:rsid w:val="002F41F1"/>
    <w:rsid w:val="002F43E4"/>
    <w:rsid w:val="00320364"/>
    <w:rsid w:val="00360868"/>
    <w:rsid w:val="00362120"/>
    <w:rsid w:val="003A6ACD"/>
    <w:rsid w:val="003A77A7"/>
    <w:rsid w:val="003A7AFB"/>
    <w:rsid w:val="003B4C11"/>
    <w:rsid w:val="003D1B3F"/>
    <w:rsid w:val="003D63BA"/>
    <w:rsid w:val="00411640"/>
    <w:rsid w:val="004221F9"/>
    <w:rsid w:val="004277DE"/>
    <w:rsid w:val="004361D5"/>
    <w:rsid w:val="00447AE2"/>
    <w:rsid w:val="00461DF3"/>
    <w:rsid w:val="0046541D"/>
    <w:rsid w:val="00475912"/>
    <w:rsid w:val="00481DE9"/>
    <w:rsid w:val="004914AE"/>
    <w:rsid w:val="00496DB0"/>
    <w:rsid w:val="004B270C"/>
    <w:rsid w:val="004B6D92"/>
    <w:rsid w:val="004B729F"/>
    <w:rsid w:val="004C0C1A"/>
    <w:rsid w:val="004C0ED7"/>
    <w:rsid w:val="004C54A3"/>
    <w:rsid w:val="004E032A"/>
    <w:rsid w:val="004F1CDE"/>
    <w:rsid w:val="00514E4A"/>
    <w:rsid w:val="00521B5F"/>
    <w:rsid w:val="00530EDB"/>
    <w:rsid w:val="005339AF"/>
    <w:rsid w:val="00544109"/>
    <w:rsid w:val="005461D3"/>
    <w:rsid w:val="00551E22"/>
    <w:rsid w:val="00560EA9"/>
    <w:rsid w:val="00573C46"/>
    <w:rsid w:val="005752D4"/>
    <w:rsid w:val="005833E2"/>
    <w:rsid w:val="00595319"/>
    <w:rsid w:val="005A0F76"/>
    <w:rsid w:val="005E586D"/>
    <w:rsid w:val="00603AD7"/>
    <w:rsid w:val="006141B5"/>
    <w:rsid w:val="00622438"/>
    <w:rsid w:val="00625375"/>
    <w:rsid w:val="00630838"/>
    <w:rsid w:val="00631244"/>
    <w:rsid w:val="00633B02"/>
    <w:rsid w:val="006429E8"/>
    <w:rsid w:val="00643B40"/>
    <w:rsid w:val="00647CAE"/>
    <w:rsid w:val="00660D10"/>
    <w:rsid w:val="00661280"/>
    <w:rsid w:val="00661CE9"/>
    <w:rsid w:val="00663085"/>
    <w:rsid w:val="00680872"/>
    <w:rsid w:val="0068098E"/>
    <w:rsid w:val="0068641B"/>
    <w:rsid w:val="00687E79"/>
    <w:rsid w:val="006930B2"/>
    <w:rsid w:val="006A369E"/>
    <w:rsid w:val="006A673D"/>
    <w:rsid w:val="006C4540"/>
    <w:rsid w:val="006E375E"/>
    <w:rsid w:val="006E5067"/>
    <w:rsid w:val="00702CD8"/>
    <w:rsid w:val="0070451F"/>
    <w:rsid w:val="00720A7B"/>
    <w:rsid w:val="007219D0"/>
    <w:rsid w:val="00733814"/>
    <w:rsid w:val="00733D5E"/>
    <w:rsid w:val="007462E4"/>
    <w:rsid w:val="00751452"/>
    <w:rsid w:val="00751C37"/>
    <w:rsid w:val="00755298"/>
    <w:rsid w:val="0077477B"/>
    <w:rsid w:val="0077537D"/>
    <w:rsid w:val="00796F63"/>
    <w:rsid w:val="007A7924"/>
    <w:rsid w:val="007B227F"/>
    <w:rsid w:val="007D0A44"/>
    <w:rsid w:val="007D5B53"/>
    <w:rsid w:val="007F63AE"/>
    <w:rsid w:val="007F759E"/>
    <w:rsid w:val="00801564"/>
    <w:rsid w:val="00802DCB"/>
    <w:rsid w:val="0081753B"/>
    <w:rsid w:val="00821AEB"/>
    <w:rsid w:val="0084786C"/>
    <w:rsid w:val="008873F9"/>
    <w:rsid w:val="00890866"/>
    <w:rsid w:val="008B14C8"/>
    <w:rsid w:val="008B2FE5"/>
    <w:rsid w:val="008F22E5"/>
    <w:rsid w:val="00911FAB"/>
    <w:rsid w:val="00931D8A"/>
    <w:rsid w:val="0095404A"/>
    <w:rsid w:val="00955489"/>
    <w:rsid w:val="00993EC2"/>
    <w:rsid w:val="009A6D12"/>
    <w:rsid w:val="009B3625"/>
    <w:rsid w:val="009C60DA"/>
    <w:rsid w:val="009C78AA"/>
    <w:rsid w:val="009D0840"/>
    <w:rsid w:val="009D0ABC"/>
    <w:rsid w:val="009D6E43"/>
    <w:rsid w:val="009E6C3D"/>
    <w:rsid w:val="009F0BDF"/>
    <w:rsid w:val="009F0E68"/>
    <w:rsid w:val="009F45AA"/>
    <w:rsid w:val="00A12869"/>
    <w:rsid w:val="00A30191"/>
    <w:rsid w:val="00A37E37"/>
    <w:rsid w:val="00A5245A"/>
    <w:rsid w:val="00A5428C"/>
    <w:rsid w:val="00A70874"/>
    <w:rsid w:val="00A87D2C"/>
    <w:rsid w:val="00AB1363"/>
    <w:rsid w:val="00AB41DA"/>
    <w:rsid w:val="00AE3FA8"/>
    <w:rsid w:val="00AF2EEC"/>
    <w:rsid w:val="00B02B8D"/>
    <w:rsid w:val="00B06327"/>
    <w:rsid w:val="00B2667B"/>
    <w:rsid w:val="00B266C0"/>
    <w:rsid w:val="00B33AED"/>
    <w:rsid w:val="00B354AC"/>
    <w:rsid w:val="00B64B99"/>
    <w:rsid w:val="00B71C4A"/>
    <w:rsid w:val="00B75D7A"/>
    <w:rsid w:val="00B8413C"/>
    <w:rsid w:val="00B869BF"/>
    <w:rsid w:val="00BB491A"/>
    <w:rsid w:val="00BC01EB"/>
    <w:rsid w:val="00BC088D"/>
    <w:rsid w:val="00BD3824"/>
    <w:rsid w:val="00BF0A3B"/>
    <w:rsid w:val="00BF2F76"/>
    <w:rsid w:val="00BF32CE"/>
    <w:rsid w:val="00BF52DF"/>
    <w:rsid w:val="00C117EA"/>
    <w:rsid w:val="00C11945"/>
    <w:rsid w:val="00C13551"/>
    <w:rsid w:val="00C23BE0"/>
    <w:rsid w:val="00C41939"/>
    <w:rsid w:val="00C5271E"/>
    <w:rsid w:val="00C568DF"/>
    <w:rsid w:val="00C71535"/>
    <w:rsid w:val="00C80128"/>
    <w:rsid w:val="00CA0862"/>
    <w:rsid w:val="00CC2CDE"/>
    <w:rsid w:val="00CC6BF8"/>
    <w:rsid w:val="00CD5E45"/>
    <w:rsid w:val="00CF2907"/>
    <w:rsid w:val="00CF7586"/>
    <w:rsid w:val="00D059EC"/>
    <w:rsid w:val="00D14F52"/>
    <w:rsid w:val="00D323AF"/>
    <w:rsid w:val="00D446AF"/>
    <w:rsid w:val="00D704F8"/>
    <w:rsid w:val="00D8012D"/>
    <w:rsid w:val="00DA3AF1"/>
    <w:rsid w:val="00DB4D8A"/>
    <w:rsid w:val="00DF7EBC"/>
    <w:rsid w:val="00E001C1"/>
    <w:rsid w:val="00E07C2B"/>
    <w:rsid w:val="00E1400A"/>
    <w:rsid w:val="00E300EE"/>
    <w:rsid w:val="00E33DAB"/>
    <w:rsid w:val="00E360B2"/>
    <w:rsid w:val="00E524F4"/>
    <w:rsid w:val="00E55FC9"/>
    <w:rsid w:val="00E73E86"/>
    <w:rsid w:val="00E7660E"/>
    <w:rsid w:val="00E80DD3"/>
    <w:rsid w:val="00E84075"/>
    <w:rsid w:val="00E91DD8"/>
    <w:rsid w:val="00EA5712"/>
    <w:rsid w:val="00EB0D55"/>
    <w:rsid w:val="00ED0C11"/>
    <w:rsid w:val="00EE3AA7"/>
    <w:rsid w:val="00EF71B8"/>
    <w:rsid w:val="00F01709"/>
    <w:rsid w:val="00F14C23"/>
    <w:rsid w:val="00F23511"/>
    <w:rsid w:val="00F322DA"/>
    <w:rsid w:val="00F556D3"/>
    <w:rsid w:val="00F5637A"/>
    <w:rsid w:val="00F66532"/>
    <w:rsid w:val="00FA04F6"/>
    <w:rsid w:val="00FB1C1A"/>
    <w:rsid w:val="00FC7E9F"/>
    <w:rsid w:val="00FD4137"/>
    <w:rsid w:val="02CCD6A1"/>
    <w:rsid w:val="046B5C7F"/>
    <w:rsid w:val="05C4810B"/>
    <w:rsid w:val="0665D4CA"/>
    <w:rsid w:val="06BF36D7"/>
    <w:rsid w:val="076C0D6F"/>
    <w:rsid w:val="0BD19830"/>
    <w:rsid w:val="0BF7B1FC"/>
    <w:rsid w:val="0C588282"/>
    <w:rsid w:val="0D0F6A16"/>
    <w:rsid w:val="123E8A98"/>
    <w:rsid w:val="150D375B"/>
    <w:rsid w:val="16595C00"/>
    <w:rsid w:val="177F3496"/>
    <w:rsid w:val="18CDF5F7"/>
    <w:rsid w:val="1B5E9C86"/>
    <w:rsid w:val="1C5A3703"/>
    <w:rsid w:val="1DACD2F8"/>
    <w:rsid w:val="1E5510DD"/>
    <w:rsid w:val="1EA835E4"/>
    <w:rsid w:val="1ED2CAA2"/>
    <w:rsid w:val="21AD7C4F"/>
    <w:rsid w:val="22D39999"/>
    <w:rsid w:val="237BA707"/>
    <w:rsid w:val="23DF5B5A"/>
    <w:rsid w:val="24E51D11"/>
    <w:rsid w:val="25B4CA89"/>
    <w:rsid w:val="2680ED72"/>
    <w:rsid w:val="281CBDD3"/>
    <w:rsid w:val="2A95B313"/>
    <w:rsid w:val="2B3B3638"/>
    <w:rsid w:val="2B942801"/>
    <w:rsid w:val="325A597B"/>
    <w:rsid w:val="345996E3"/>
    <w:rsid w:val="3462A7DC"/>
    <w:rsid w:val="3C95267A"/>
    <w:rsid w:val="3D367B70"/>
    <w:rsid w:val="3D3F8DAC"/>
    <w:rsid w:val="40425438"/>
    <w:rsid w:val="4129E6F1"/>
    <w:rsid w:val="41D6B324"/>
    <w:rsid w:val="41E64027"/>
    <w:rsid w:val="437E65BF"/>
    <w:rsid w:val="454DE104"/>
    <w:rsid w:val="45CE15A6"/>
    <w:rsid w:val="46C55072"/>
    <w:rsid w:val="46E59A7A"/>
    <w:rsid w:val="4848E803"/>
    <w:rsid w:val="48F412C5"/>
    <w:rsid w:val="4A8FE326"/>
    <w:rsid w:val="4EE8A5C6"/>
    <w:rsid w:val="4F46FA26"/>
    <w:rsid w:val="52F1BE49"/>
    <w:rsid w:val="5493EA68"/>
    <w:rsid w:val="55509575"/>
    <w:rsid w:val="55E3D07E"/>
    <w:rsid w:val="5860389F"/>
    <w:rsid w:val="5A8805DE"/>
    <w:rsid w:val="5C9E4062"/>
    <w:rsid w:val="61B1B337"/>
    <w:rsid w:val="620EBE9E"/>
    <w:rsid w:val="64B64406"/>
    <w:rsid w:val="65080F33"/>
    <w:rsid w:val="65448CCE"/>
    <w:rsid w:val="6A8D6F00"/>
    <w:rsid w:val="6ABB62A8"/>
    <w:rsid w:val="6ACA1A76"/>
    <w:rsid w:val="6B588CF7"/>
    <w:rsid w:val="6B69732E"/>
    <w:rsid w:val="6D43A49D"/>
    <w:rsid w:val="6E6698F2"/>
    <w:rsid w:val="71558461"/>
    <w:rsid w:val="73A558DB"/>
    <w:rsid w:val="73AA3B01"/>
    <w:rsid w:val="755BF9F7"/>
    <w:rsid w:val="76E1A2EE"/>
    <w:rsid w:val="7735B9D8"/>
    <w:rsid w:val="7753559C"/>
    <w:rsid w:val="7B11C065"/>
    <w:rsid w:val="7FFA7A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8AE7A"/>
  <w15:chartTrackingRefBased/>
  <w15:docId w15:val="{79E9D7A8-662B-4A35-8F50-1960AE57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900" w:right="180"/>
      <w:jc w:val="both"/>
      <w:outlineLvl w:val="2"/>
    </w:pPr>
    <w:rPr>
      <w:rFonts w:ascii="Arial" w:hAnsi="Arial" w:cs="Arial"/>
      <w:b/>
      <w:bCs/>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8"/>
    </w:rPr>
  </w:style>
  <w:style w:type="paragraph" w:styleId="Heading9">
    <w:name w:val="heading 9"/>
    <w:basedOn w:val="Normal"/>
    <w:next w:val="Normal"/>
    <w:qFormat/>
    <w:pPr>
      <w:keepNext/>
      <w:numPr>
        <w:numId w:val="3"/>
      </w:numPr>
      <w:autoSpaceDE w:val="0"/>
      <w:autoSpaceDN w:val="0"/>
      <w:adjustRightInd w:val="0"/>
      <w:jc w:val="both"/>
      <w:outlineLvl w:val="8"/>
    </w:pPr>
    <w:rPr>
      <w:rFonts w:ascii="Arial-BoldMT" w:hAnsi="Arial-BoldM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cs="Arial"/>
      <w:b/>
      <w:bCs/>
    </w:rPr>
  </w:style>
  <w:style w:type="paragraph" w:styleId="BodyText3">
    <w:name w:val="Body Text 3"/>
    <w:basedOn w:val="Normal"/>
    <w:pPr>
      <w:jc w:val="center"/>
    </w:pPr>
    <w:rPr>
      <w:rFonts w:ascii="Arial" w:hAnsi="Arial" w:cs="Arial"/>
      <w:sz w:val="28"/>
      <w:szCs w:val="20"/>
      <w:lang w:val="en-US"/>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ind w:left="-1080"/>
    </w:pPr>
  </w:style>
  <w:style w:type="character" w:styleId="Hyperlink">
    <w:name w:val="Hyperlink"/>
    <w:rPr>
      <w:color w:val="0000FF"/>
      <w:u w:val="single"/>
    </w:rPr>
  </w:style>
  <w:style w:type="paragraph" w:styleId="Title">
    <w:name w:val="Title"/>
    <w:basedOn w:val="Normal"/>
    <w:qFormat/>
    <w:pPr>
      <w:jc w:val="center"/>
    </w:pPr>
    <w:rPr>
      <w:rFonts w:ascii="Tahoma" w:hAnsi="Tahoma" w:cs="Tahoma"/>
      <w:b/>
      <w:bCs/>
      <w:sz w:val="32"/>
      <w:lang w:val="en-US"/>
    </w:rPr>
  </w:style>
  <w:style w:type="paragraph" w:styleId="BodyTextIndent2">
    <w:name w:val="Body Text Indent 2"/>
    <w:basedOn w:val="Normal"/>
    <w:pPr>
      <w:ind w:left="-540"/>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BodyText2">
    <w:name w:val="Body Text 2"/>
    <w:basedOn w:val="Normal"/>
    <w:pPr>
      <w:jc w:val="center"/>
    </w:pPr>
    <w:rPr>
      <w:rFonts w:ascii="Tahoma" w:hAnsi="Tahoma" w:cs="Tahoma"/>
    </w:rPr>
  </w:style>
  <w:style w:type="paragraph" w:styleId="BodyText">
    <w:name w:val="Body Text"/>
    <w:basedOn w:val="Normal"/>
    <w:pPr>
      <w:jc w:val="center"/>
    </w:pPr>
    <w:rPr>
      <w:rFonts w:ascii="Tahoma" w:hAnsi="Tahoma" w:cs="Tahoma"/>
      <w:sz w:val="22"/>
    </w:rPr>
  </w:style>
  <w:style w:type="paragraph" w:styleId="BlockText">
    <w:name w:val="Block Text"/>
    <w:basedOn w:val="Normal"/>
    <w:pPr>
      <w:spacing w:before="100" w:beforeAutospacing="1" w:after="100" w:afterAutospacing="1"/>
      <w:ind w:left="180" w:right="120" w:hanging="720"/>
      <w:jc w:val="both"/>
    </w:pPr>
    <w:rPr>
      <w:rFonts w:ascii="Arial" w:hAnsi="Arial" w:cs="Arial"/>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Heading1Char">
    <w:name w:val="Heading 1 Char"/>
    <w:aliases w:val="H1 Char Char"/>
    <w:rPr>
      <w:rFonts w:ascii="Arial" w:hAnsi="Arial" w:cs="Arial"/>
      <w:b/>
      <w:bCs/>
      <w:sz w:val="24"/>
      <w:szCs w:val="24"/>
      <w:u w:val="single"/>
      <w:lang w:val="en-GB" w:eastAsia="en-US" w:bidi="ar-SA"/>
    </w:rPr>
  </w:style>
  <w:style w:type="paragraph" w:styleId="DocumentMap">
    <w:name w:val="Document Map"/>
    <w:basedOn w:val="Normal"/>
    <w:semiHidden/>
    <w:pPr>
      <w:shd w:val="clear" w:color="auto" w:fill="000080"/>
    </w:pPr>
    <w:rPr>
      <w:rFonts w:ascii="Tahoma" w:hAnsi="Tahoma"/>
      <w:sz w:val="20"/>
      <w:szCs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table" w:styleId="TableGrid">
    <w:name w:val="Table Grid"/>
    <w:basedOn w:val="TableNormal"/>
    <w:rsid w:val="00B26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B53"/>
    <w:rPr>
      <w:rFonts w:ascii="Tahoma" w:hAnsi="Tahoma" w:cs="Tahoma"/>
      <w:sz w:val="16"/>
      <w:szCs w:val="16"/>
    </w:rPr>
  </w:style>
  <w:style w:type="paragraph" w:customStyle="1" w:styleId="Default">
    <w:name w:val="Default"/>
    <w:rsid w:val="009A6D12"/>
    <w:pPr>
      <w:autoSpaceDE w:val="0"/>
      <w:autoSpaceDN w:val="0"/>
      <w:adjustRightInd w:val="0"/>
    </w:pPr>
    <w:rPr>
      <w:rFonts w:ascii="OMGCEN+Tahoma" w:hAnsi="OMGCEN+Tahoma" w:cs="OMGCEN+Tahoma"/>
      <w:color w:val="000000"/>
      <w:sz w:val="24"/>
      <w:szCs w:val="24"/>
      <w:lang w:eastAsia="en-GB"/>
    </w:rPr>
  </w:style>
  <w:style w:type="character" w:customStyle="1" w:styleId="HeaderChar">
    <w:name w:val="Header Char"/>
    <w:link w:val="Header"/>
    <w:rsid w:val="00A12869"/>
    <w:rPr>
      <w:sz w:val="24"/>
      <w:szCs w:val="24"/>
      <w:lang w:eastAsia="en-US"/>
    </w:rPr>
  </w:style>
  <w:style w:type="character" w:styleId="Strong">
    <w:name w:val="Strong"/>
    <w:uiPriority w:val="22"/>
    <w:qFormat/>
    <w:rsid w:val="00E1400A"/>
    <w:rPr>
      <w:b/>
      <w:bCs/>
    </w:rPr>
  </w:style>
  <w:style w:type="paragraph" w:styleId="ListParagraph">
    <w:name w:val="List Paragraph"/>
    <w:basedOn w:val="Normal"/>
    <w:uiPriority w:val="34"/>
    <w:qFormat/>
    <w:rsid w:val="00931D8A"/>
    <w:pPr>
      <w:ind w:left="720"/>
    </w:pPr>
  </w:style>
  <w:style w:type="character" w:customStyle="1" w:styleId="FooterChar">
    <w:name w:val="Footer Char"/>
    <w:link w:val="Footer"/>
    <w:uiPriority w:val="99"/>
    <w:rsid w:val="00CF7586"/>
    <w:rPr>
      <w:sz w:val="24"/>
      <w:szCs w:val="24"/>
      <w:lang w:eastAsia="en-US"/>
    </w:rPr>
  </w:style>
  <w:style w:type="paragraph" w:customStyle="1" w:styleId="22-Modeltekst">
    <w:name w:val="22 - Model_tekst"/>
    <w:basedOn w:val="Normal"/>
    <w:rsid w:val="003A7AFB"/>
    <w:pPr>
      <w:widowControl w:val="0"/>
      <w:suppressAutoHyphens/>
      <w:autoSpaceDE w:val="0"/>
      <w:spacing w:after="170" w:line="280" w:lineRule="atLeast"/>
      <w:jc w:val="both"/>
    </w:pPr>
    <w:rPr>
      <w:rFonts w:ascii="NewCenturySchlbk" w:eastAsia="NewCenturySchlbk" w:hAnsi="NewCenturySchlbk"/>
      <w:color w:val="000000"/>
      <w:spacing w:val="-10"/>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7777">
      <w:bodyDiv w:val="1"/>
      <w:marLeft w:val="0"/>
      <w:marRight w:val="0"/>
      <w:marTop w:val="0"/>
      <w:marBottom w:val="0"/>
      <w:divBdr>
        <w:top w:val="none" w:sz="0" w:space="0" w:color="auto"/>
        <w:left w:val="none" w:sz="0" w:space="0" w:color="auto"/>
        <w:bottom w:val="none" w:sz="0" w:space="0" w:color="auto"/>
        <w:right w:val="none" w:sz="0" w:space="0" w:color="auto"/>
      </w:divBdr>
    </w:div>
    <w:div w:id="327562747">
      <w:bodyDiv w:val="1"/>
      <w:marLeft w:val="0"/>
      <w:marRight w:val="0"/>
      <w:marTop w:val="0"/>
      <w:marBottom w:val="0"/>
      <w:divBdr>
        <w:top w:val="none" w:sz="0" w:space="0" w:color="auto"/>
        <w:left w:val="none" w:sz="0" w:space="0" w:color="auto"/>
        <w:bottom w:val="none" w:sz="0" w:space="0" w:color="auto"/>
        <w:right w:val="none" w:sz="0" w:space="0" w:color="auto"/>
      </w:divBdr>
    </w:div>
    <w:div w:id="433402870">
      <w:bodyDiv w:val="1"/>
      <w:marLeft w:val="0"/>
      <w:marRight w:val="0"/>
      <w:marTop w:val="0"/>
      <w:marBottom w:val="0"/>
      <w:divBdr>
        <w:top w:val="none" w:sz="0" w:space="0" w:color="auto"/>
        <w:left w:val="none" w:sz="0" w:space="0" w:color="auto"/>
        <w:bottom w:val="none" w:sz="0" w:space="0" w:color="auto"/>
        <w:right w:val="none" w:sz="0" w:space="0" w:color="auto"/>
      </w:divBdr>
      <w:divsChild>
        <w:div w:id="868222483">
          <w:marLeft w:val="0"/>
          <w:marRight w:val="0"/>
          <w:marTop w:val="0"/>
          <w:marBottom w:val="0"/>
          <w:divBdr>
            <w:top w:val="none" w:sz="0" w:space="0" w:color="auto"/>
            <w:left w:val="none" w:sz="0" w:space="0" w:color="auto"/>
            <w:bottom w:val="none" w:sz="0" w:space="0" w:color="auto"/>
            <w:right w:val="none" w:sz="0" w:space="0" w:color="auto"/>
          </w:divBdr>
          <w:divsChild>
            <w:div w:id="1816796644">
              <w:marLeft w:val="0"/>
              <w:marRight w:val="0"/>
              <w:marTop w:val="0"/>
              <w:marBottom w:val="0"/>
              <w:divBdr>
                <w:top w:val="none" w:sz="0" w:space="0" w:color="auto"/>
                <w:left w:val="none" w:sz="0" w:space="0" w:color="auto"/>
                <w:bottom w:val="none" w:sz="0" w:space="0" w:color="auto"/>
                <w:right w:val="none" w:sz="0" w:space="0" w:color="auto"/>
              </w:divBdr>
              <w:divsChild>
                <w:div w:id="1608271943">
                  <w:marLeft w:val="0"/>
                  <w:marRight w:val="0"/>
                  <w:marTop w:val="0"/>
                  <w:marBottom w:val="0"/>
                  <w:divBdr>
                    <w:top w:val="none" w:sz="0" w:space="0" w:color="auto"/>
                    <w:left w:val="none" w:sz="0" w:space="0" w:color="auto"/>
                    <w:bottom w:val="none" w:sz="0" w:space="0" w:color="auto"/>
                    <w:right w:val="none" w:sz="0" w:space="0" w:color="auto"/>
                  </w:divBdr>
                  <w:divsChild>
                    <w:div w:id="10683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474">
      <w:bodyDiv w:val="1"/>
      <w:marLeft w:val="0"/>
      <w:marRight w:val="0"/>
      <w:marTop w:val="0"/>
      <w:marBottom w:val="0"/>
      <w:divBdr>
        <w:top w:val="none" w:sz="0" w:space="0" w:color="auto"/>
        <w:left w:val="none" w:sz="0" w:space="0" w:color="auto"/>
        <w:bottom w:val="none" w:sz="0" w:space="0" w:color="auto"/>
        <w:right w:val="none" w:sz="0" w:space="0" w:color="auto"/>
      </w:divBdr>
    </w:div>
    <w:div w:id="613170659">
      <w:bodyDiv w:val="1"/>
      <w:marLeft w:val="0"/>
      <w:marRight w:val="0"/>
      <w:marTop w:val="0"/>
      <w:marBottom w:val="0"/>
      <w:divBdr>
        <w:top w:val="none" w:sz="0" w:space="0" w:color="auto"/>
        <w:left w:val="none" w:sz="0" w:space="0" w:color="auto"/>
        <w:bottom w:val="none" w:sz="0" w:space="0" w:color="auto"/>
        <w:right w:val="none" w:sz="0" w:space="0" w:color="auto"/>
      </w:divBdr>
    </w:div>
    <w:div w:id="648023083">
      <w:bodyDiv w:val="1"/>
      <w:marLeft w:val="0"/>
      <w:marRight w:val="0"/>
      <w:marTop w:val="0"/>
      <w:marBottom w:val="0"/>
      <w:divBdr>
        <w:top w:val="none" w:sz="0" w:space="0" w:color="auto"/>
        <w:left w:val="none" w:sz="0" w:space="0" w:color="auto"/>
        <w:bottom w:val="none" w:sz="0" w:space="0" w:color="auto"/>
        <w:right w:val="none" w:sz="0" w:space="0" w:color="auto"/>
      </w:divBdr>
    </w:div>
    <w:div w:id="8842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e7d16788721e3576aa1d113d2bd1a66e">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283365a8786f983846258cb3fe42b2b9"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700F8-0283-41E5-B31F-0FA02760C391}">
  <ds:schemaRefs>
    <ds:schemaRef ds:uri="http://schemas.microsoft.com/office/2006/metadata/longProperties"/>
  </ds:schemaRefs>
</ds:datastoreItem>
</file>

<file path=customXml/itemProps2.xml><?xml version="1.0" encoding="utf-8"?>
<ds:datastoreItem xmlns:ds="http://schemas.openxmlformats.org/officeDocument/2006/customXml" ds:itemID="{CC0021DD-2909-4F83-ACE2-BFEBF3EF1E98}">
  <ds:schemaRefs>
    <ds:schemaRef ds:uri="http://schemas.microsoft.com/sharepoint/v3/contenttype/forms"/>
  </ds:schemaRefs>
</ds:datastoreItem>
</file>

<file path=customXml/itemProps3.xml><?xml version="1.0" encoding="utf-8"?>
<ds:datastoreItem xmlns:ds="http://schemas.openxmlformats.org/officeDocument/2006/customXml" ds:itemID="{B70347D9-09DE-4479-9247-5970002DDCC8}">
  <ds:schemaRefs>
    <ds:schemaRef ds:uri="http://schemas.microsoft.com/office/infopath/2007/PartnerControls"/>
    <ds:schemaRef ds:uri="http://schemas.microsoft.com/office/2006/documentManagement/types"/>
    <ds:schemaRef ds:uri="http://purl.org/dc/terms/"/>
    <ds:schemaRef ds:uri="b10f8512-ffb1-45b1-b3a2-ca696424cfb3"/>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a7657b45-ea48-4a03-bbcc-82e547db8735"/>
  </ds:schemaRefs>
</ds:datastoreItem>
</file>

<file path=customXml/itemProps4.xml><?xml version="1.0" encoding="utf-8"?>
<ds:datastoreItem xmlns:ds="http://schemas.openxmlformats.org/officeDocument/2006/customXml" ds:itemID="{E7FE9AD2-9CAB-4824-ACA4-40381A49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4978</Characters>
  <Application>Microsoft Office Word</Application>
  <DocSecurity>0</DocSecurity>
  <Lines>41</Lines>
  <Paragraphs>11</Paragraphs>
  <ScaleCrop>false</ScaleCrop>
  <Company>Mid Suffolk District Council</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Suffolk District Council</dc:title>
  <dc:subject/>
  <dc:creator>Aimi Serjeant</dc:creator>
  <cp:keywords/>
  <cp:lastModifiedBy>Rachel Miller</cp:lastModifiedBy>
  <cp:revision>14</cp:revision>
  <cp:lastPrinted>2018-09-04T22:34:00Z</cp:lastPrinted>
  <dcterms:created xsi:type="dcterms:W3CDTF">2024-06-17T10:58:00Z</dcterms:created>
  <dcterms:modified xsi:type="dcterms:W3CDTF">2024-11-22T08:39:00Z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Bishop</vt:lpwstr>
  </property>
  <property fmtid="{D5CDD505-2E9C-101B-9397-08002B2CF9AE}" pid="3" name="Order">
    <vt:lpwstr>129800.000000000</vt:lpwstr>
  </property>
  <property fmtid="{D5CDD505-2E9C-101B-9397-08002B2CF9AE}" pid="4" name="display_urn:schemas-microsoft-com:office:office#Author">
    <vt:lpwstr>Sue Bishop</vt:lpwstr>
  </property>
  <property fmtid="{D5CDD505-2E9C-101B-9397-08002B2CF9AE}" pid="5" name="ContentTypeId">
    <vt:lpwstr>0x01010082269BD38B2A044291F02B8372161763</vt:lpwstr>
  </property>
  <property fmtid="{D5CDD505-2E9C-101B-9397-08002B2CF9AE}" pid="6" name="MediaServiceImageTags">
    <vt:lpwstr/>
  </property>
</Properties>
</file>