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270"/>
        <w:gridCol w:w="5196"/>
      </w:tblGrid>
      <w:tr w:rsidR="00D828EE" w:rsidRPr="009F64DF" w14:paraId="672A6659" w14:textId="77777777" w:rsidTr="00D828EE">
        <w:tc>
          <w:tcPr>
            <w:tcW w:w="5367" w:type="dxa"/>
            <w:vAlign w:val="center"/>
          </w:tcPr>
          <w:p w14:paraId="0A37501D" w14:textId="77777777" w:rsidR="00D828EE" w:rsidRPr="009F64DF" w:rsidRDefault="00C70857" w:rsidP="00D828EE">
            <w:pPr>
              <w:pStyle w:val="Header"/>
              <w:tabs>
                <w:tab w:val="center" w:pos="5499"/>
                <w:tab w:val="right" w:pos="10998"/>
              </w:tabs>
              <w:rPr>
                <w:rFonts w:ascii="Verdana" w:hAnsi="Verdana"/>
                <w:sz w:val="20"/>
                <w:szCs w:val="20"/>
              </w:rPr>
            </w:pPr>
            <w:r w:rsidRPr="005A74A1">
              <w:rPr>
                <w:rFonts w:ascii="Verdana" w:hAnsi="Verdana"/>
                <w:noProof/>
                <w:sz w:val="20"/>
                <w:szCs w:val="20"/>
                <w:lang w:val="en-GB" w:eastAsia="en-GB"/>
              </w:rPr>
              <w:drawing>
                <wp:inline distT="0" distB="0" distL="0" distR="0" wp14:anchorId="5675D291" wp14:editId="1F6DDA62">
                  <wp:extent cx="1800225" cy="304800"/>
                  <wp:effectExtent l="0" t="0" r="0" b="0"/>
                  <wp:docPr id="2" name="Picture 0" descr="Crewe Logo (CMYK for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we Logo (CMYK for prin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304800"/>
                          </a:xfrm>
                          <a:prstGeom prst="rect">
                            <a:avLst/>
                          </a:prstGeom>
                          <a:noFill/>
                          <a:ln>
                            <a:noFill/>
                          </a:ln>
                        </pic:spPr>
                      </pic:pic>
                    </a:graphicData>
                  </a:graphic>
                </wp:inline>
              </w:drawing>
            </w:r>
          </w:p>
        </w:tc>
        <w:tc>
          <w:tcPr>
            <w:tcW w:w="5315" w:type="dxa"/>
          </w:tcPr>
          <w:p w14:paraId="5DAB6C7B" w14:textId="77777777" w:rsidR="00D828EE" w:rsidRPr="009F64DF" w:rsidRDefault="00C70857" w:rsidP="00D828EE">
            <w:pPr>
              <w:pStyle w:val="Header"/>
              <w:tabs>
                <w:tab w:val="center" w:pos="5499"/>
                <w:tab w:val="right" w:pos="10998"/>
              </w:tabs>
              <w:jc w:val="right"/>
              <w:rPr>
                <w:rFonts w:ascii="Verdana" w:hAnsi="Verdana"/>
                <w:sz w:val="20"/>
                <w:szCs w:val="20"/>
              </w:rPr>
            </w:pPr>
            <w:r w:rsidRPr="005A74A1">
              <w:rPr>
                <w:rFonts w:ascii="Verdana" w:hAnsi="Verdana"/>
                <w:noProof/>
                <w:sz w:val="20"/>
                <w:szCs w:val="20"/>
                <w:lang w:val="en-GB" w:eastAsia="en-GB"/>
              </w:rPr>
              <w:drawing>
                <wp:inline distT="0" distB="0" distL="0" distR="0" wp14:anchorId="5AE55525" wp14:editId="66387859">
                  <wp:extent cx="1438275" cy="533400"/>
                  <wp:effectExtent l="0" t="0" r="0" b="0"/>
                  <wp:docPr id="3" name="Picture 2" descr="YMCA_LOGO_MASTER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CA_LOGO_MASTER_GREY.jpg"/>
                          <pic:cNvPicPr>
                            <a:picLocks noChangeAspect="1" noChangeArrowheads="1"/>
                          </pic:cNvPicPr>
                        </pic:nvPicPr>
                        <pic:blipFill>
                          <a:blip r:embed="rId13" cstate="print">
                            <a:extLst>
                              <a:ext uri="{28A0092B-C50C-407E-A947-70E740481C1C}">
                                <a14:useLocalDpi xmlns:a14="http://schemas.microsoft.com/office/drawing/2010/main" val="0"/>
                              </a:ext>
                            </a:extLst>
                          </a:blip>
                          <a:srcRect l="15912" t="18301" r="19334" b="17647"/>
                          <a:stretch>
                            <a:fillRect/>
                          </a:stretch>
                        </pic:blipFill>
                        <pic:spPr bwMode="auto">
                          <a:xfrm>
                            <a:off x="0" y="0"/>
                            <a:ext cx="1438275" cy="533400"/>
                          </a:xfrm>
                          <a:prstGeom prst="rect">
                            <a:avLst/>
                          </a:prstGeom>
                          <a:noFill/>
                          <a:ln>
                            <a:noFill/>
                          </a:ln>
                        </pic:spPr>
                      </pic:pic>
                    </a:graphicData>
                  </a:graphic>
                </wp:inline>
              </w:drawing>
            </w:r>
          </w:p>
        </w:tc>
      </w:tr>
    </w:tbl>
    <w:p w14:paraId="02EB378F" w14:textId="77777777" w:rsidR="00D828EE" w:rsidRPr="009F64DF" w:rsidRDefault="00D828EE" w:rsidP="00C30DB3">
      <w:pPr>
        <w:rPr>
          <w:rFonts w:ascii="Verdana" w:hAnsi="Verdana"/>
          <w:sz w:val="20"/>
          <w:szCs w:val="20"/>
        </w:rPr>
      </w:pPr>
    </w:p>
    <w:p w14:paraId="0898ACC1" w14:textId="77777777" w:rsidR="00C30DB3" w:rsidRPr="009F64DF" w:rsidRDefault="00286BCD" w:rsidP="00C30DB3">
      <w:pPr>
        <w:pStyle w:val="22-Modeltekst"/>
        <w:spacing w:after="0" w:line="276" w:lineRule="auto"/>
        <w:rPr>
          <w:rFonts w:ascii="Verdana" w:hAnsi="Verdana" w:cs="Calibri"/>
          <w:b/>
          <w:bCs/>
          <w:iCs/>
          <w:color w:val="auto"/>
          <w:spacing w:val="0"/>
          <w:sz w:val="24"/>
          <w:szCs w:val="24"/>
          <w:lang w:val="en-GB"/>
        </w:rPr>
      </w:pPr>
      <w:r w:rsidRPr="009F64DF">
        <w:rPr>
          <w:rFonts w:ascii="Verdana" w:hAnsi="Verdana" w:cs="Calibri"/>
          <w:b/>
          <w:bCs/>
          <w:iCs/>
          <w:color w:val="auto"/>
          <w:spacing w:val="0"/>
          <w:sz w:val="24"/>
          <w:szCs w:val="24"/>
          <w:lang w:val="en-GB"/>
        </w:rPr>
        <w:t>Drugs</w:t>
      </w:r>
      <w:r w:rsidR="00411D58" w:rsidRPr="009F64DF">
        <w:rPr>
          <w:rFonts w:ascii="Verdana" w:hAnsi="Verdana" w:cs="Calibri"/>
          <w:b/>
          <w:bCs/>
          <w:iCs/>
          <w:color w:val="auto"/>
          <w:spacing w:val="0"/>
          <w:sz w:val="24"/>
          <w:szCs w:val="24"/>
          <w:lang w:val="en-GB"/>
        </w:rPr>
        <w:t xml:space="preserve"> Policy</w:t>
      </w:r>
    </w:p>
    <w:p w14:paraId="6A05A809" w14:textId="77777777" w:rsidR="00C30DB3" w:rsidRPr="009F64DF" w:rsidRDefault="00C30DB3" w:rsidP="00C30DB3">
      <w:pPr>
        <w:rPr>
          <w:rFonts w:ascii="Verdana" w:hAnsi="Verdana"/>
          <w:sz w:val="20"/>
          <w:szCs w:val="20"/>
        </w:rPr>
      </w:pPr>
    </w:p>
    <w:tbl>
      <w:tblPr>
        <w:tblW w:w="0" w:type="auto"/>
        <w:tblLook w:val="04A0" w:firstRow="1" w:lastRow="0" w:firstColumn="1" w:lastColumn="0" w:noHBand="0" w:noVBand="1"/>
      </w:tblPr>
      <w:tblGrid>
        <w:gridCol w:w="3085"/>
        <w:gridCol w:w="6157"/>
      </w:tblGrid>
      <w:tr w:rsidR="00C30DB3" w:rsidRPr="009F64DF" w14:paraId="6073A354" w14:textId="77777777" w:rsidTr="0A828344">
        <w:tc>
          <w:tcPr>
            <w:tcW w:w="3085" w:type="dxa"/>
            <w:hideMark/>
          </w:tcPr>
          <w:p w14:paraId="3369309D" w14:textId="77777777" w:rsidR="00C30DB3" w:rsidRPr="009F64DF" w:rsidRDefault="00C30DB3">
            <w:pPr>
              <w:jc w:val="both"/>
              <w:rPr>
                <w:rFonts w:ascii="Verdana" w:hAnsi="Verdana" w:cs="Calibri"/>
                <w:b/>
                <w:sz w:val="20"/>
                <w:szCs w:val="20"/>
              </w:rPr>
            </w:pPr>
            <w:r w:rsidRPr="009F64DF">
              <w:rPr>
                <w:rFonts w:ascii="Verdana" w:hAnsi="Verdana" w:cs="Calibri"/>
                <w:b/>
                <w:sz w:val="20"/>
                <w:szCs w:val="20"/>
              </w:rPr>
              <w:t>Policy name</w:t>
            </w:r>
          </w:p>
        </w:tc>
        <w:tc>
          <w:tcPr>
            <w:tcW w:w="6157" w:type="dxa"/>
            <w:hideMark/>
          </w:tcPr>
          <w:p w14:paraId="6C0B66D5" w14:textId="77777777" w:rsidR="00C30DB3" w:rsidRPr="009F64DF" w:rsidRDefault="00286BCD" w:rsidP="00400C5F">
            <w:pPr>
              <w:jc w:val="both"/>
              <w:rPr>
                <w:rFonts w:ascii="Verdana" w:hAnsi="Verdana" w:cs="Calibri"/>
                <w:sz w:val="20"/>
                <w:szCs w:val="20"/>
              </w:rPr>
            </w:pPr>
            <w:r w:rsidRPr="009F64DF">
              <w:rPr>
                <w:rFonts w:ascii="Verdana" w:hAnsi="Verdana" w:cs="Calibri"/>
                <w:sz w:val="20"/>
                <w:szCs w:val="20"/>
              </w:rPr>
              <w:t>Drugs</w:t>
            </w:r>
            <w:r w:rsidR="00411D58" w:rsidRPr="009F64DF">
              <w:rPr>
                <w:rFonts w:ascii="Verdana" w:hAnsi="Verdana" w:cs="Calibri"/>
                <w:sz w:val="20"/>
                <w:szCs w:val="20"/>
              </w:rPr>
              <w:t xml:space="preserve"> Policy</w:t>
            </w:r>
          </w:p>
        </w:tc>
      </w:tr>
      <w:tr w:rsidR="00C30DB3" w:rsidRPr="009F64DF" w14:paraId="3100E76D" w14:textId="77777777" w:rsidTr="0A828344">
        <w:tc>
          <w:tcPr>
            <w:tcW w:w="3085" w:type="dxa"/>
            <w:hideMark/>
          </w:tcPr>
          <w:p w14:paraId="135D37DF" w14:textId="77777777" w:rsidR="00C30DB3" w:rsidRPr="009F64DF" w:rsidRDefault="00C30DB3">
            <w:pPr>
              <w:jc w:val="both"/>
              <w:rPr>
                <w:rFonts w:ascii="Verdana" w:hAnsi="Verdana" w:cs="Calibri"/>
                <w:b/>
                <w:sz w:val="20"/>
                <w:szCs w:val="20"/>
              </w:rPr>
            </w:pPr>
            <w:r w:rsidRPr="009F64DF">
              <w:rPr>
                <w:rFonts w:ascii="Verdana" w:hAnsi="Verdana" w:cs="Calibri"/>
                <w:b/>
                <w:sz w:val="20"/>
                <w:szCs w:val="20"/>
              </w:rPr>
              <w:t>Department</w:t>
            </w:r>
          </w:p>
        </w:tc>
        <w:tc>
          <w:tcPr>
            <w:tcW w:w="6157" w:type="dxa"/>
            <w:hideMark/>
          </w:tcPr>
          <w:p w14:paraId="507C7AE0" w14:textId="77777777" w:rsidR="00C30DB3" w:rsidRPr="009F64DF" w:rsidRDefault="00411D58">
            <w:pPr>
              <w:jc w:val="both"/>
              <w:rPr>
                <w:rFonts w:ascii="Verdana" w:hAnsi="Verdana" w:cs="Calibri"/>
                <w:sz w:val="20"/>
                <w:szCs w:val="20"/>
              </w:rPr>
            </w:pPr>
            <w:r w:rsidRPr="009F64DF">
              <w:rPr>
                <w:rFonts w:ascii="Verdana" w:hAnsi="Verdana" w:cs="Calibri"/>
                <w:sz w:val="20"/>
                <w:szCs w:val="20"/>
              </w:rPr>
              <w:t>Housing</w:t>
            </w:r>
          </w:p>
        </w:tc>
      </w:tr>
      <w:tr w:rsidR="00C30DB3" w:rsidRPr="009F64DF" w14:paraId="7CC6E0DC" w14:textId="77777777" w:rsidTr="0A828344">
        <w:tc>
          <w:tcPr>
            <w:tcW w:w="3085" w:type="dxa"/>
            <w:hideMark/>
          </w:tcPr>
          <w:p w14:paraId="1C7DF0E4" w14:textId="77777777" w:rsidR="00C30DB3" w:rsidRPr="009F64DF" w:rsidRDefault="00C30DB3">
            <w:pPr>
              <w:jc w:val="both"/>
              <w:rPr>
                <w:rFonts w:ascii="Verdana" w:hAnsi="Verdana" w:cs="Calibri"/>
                <w:b/>
                <w:sz w:val="20"/>
                <w:szCs w:val="20"/>
              </w:rPr>
            </w:pPr>
            <w:r w:rsidRPr="009F64DF">
              <w:rPr>
                <w:rFonts w:ascii="Verdana" w:hAnsi="Verdana" w:cs="Calibri"/>
                <w:b/>
                <w:sz w:val="20"/>
                <w:szCs w:val="20"/>
              </w:rPr>
              <w:t>Author</w:t>
            </w:r>
          </w:p>
        </w:tc>
        <w:tc>
          <w:tcPr>
            <w:tcW w:w="6157" w:type="dxa"/>
            <w:hideMark/>
          </w:tcPr>
          <w:p w14:paraId="1C2F2E3B" w14:textId="1F864CB3" w:rsidR="00C30DB3" w:rsidRPr="009F64DF" w:rsidRDefault="02B679EF">
            <w:pPr>
              <w:jc w:val="both"/>
              <w:rPr>
                <w:rFonts w:ascii="Verdana" w:hAnsi="Verdana" w:cs="Calibri"/>
                <w:sz w:val="20"/>
                <w:szCs w:val="20"/>
              </w:rPr>
            </w:pPr>
            <w:r w:rsidRPr="0A828344">
              <w:rPr>
                <w:rFonts w:ascii="Verdana" w:hAnsi="Verdana" w:cs="Calibri"/>
                <w:sz w:val="20"/>
                <w:szCs w:val="20"/>
              </w:rPr>
              <w:t xml:space="preserve">Rhian McKnight </w:t>
            </w:r>
          </w:p>
        </w:tc>
      </w:tr>
      <w:tr w:rsidR="00C30DB3" w:rsidRPr="009F64DF" w14:paraId="393C8D48" w14:textId="77777777" w:rsidTr="0A828344">
        <w:tc>
          <w:tcPr>
            <w:tcW w:w="3085" w:type="dxa"/>
            <w:hideMark/>
          </w:tcPr>
          <w:p w14:paraId="2B95E38D" w14:textId="77777777" w:rsidR="00C30DB3" w:rsidRPr="009F64DF" w:rsidRDefault="00C30DB3" w:rsidP="0029045C">
            <w:pPr>
              <w:jc w:val="both"/>
              <w:rPr>
                <w:rFonts w:ascii="Verdana" w:hAnsi="Verdana" w:cs="Calibri"/>
                <w:b/>
                <w:sz w:val="20"/>
                <w:szCs w:val="20"/>
              </w:rPr>
            </w:pPr>
            <w:r w:rsidRPr="009F64DF">
              <w:rPr>
                <w:rFonts w:ascii="Verdana" w:hAnsi="Verdana" w:cs="Calibri"/>
                <w:b/>
                <w:sz w:val="20"/>
                <w:szCs w:val="20"/>
              </w:rPr>
              <w:t xml:space="preserve">Responsible </w:t>
            </w:r>
            <w:r w:rsidR="0029045C">
              <w:rPr>
                <w:rFonts w:ascii="Verdana" w:hAnsi="Verdana" w:cs="Calibri"/>
                <w:b/>
                <w:sz w:val="20"/>
                <w:szCs w:val="20"/>
              </w:rPr>
              <w:t>Trustee</w:t>
            </w:r>
          </w:p>
        </w:tc>
        <w:tc>
          <w:tcPr>
            <w:tcW w:w="6157" w:type="dxa"/>
            <w:hideMark/>
          </w:tcPr>
          <w:p w14:paraId="2F9DBA11" w14:textId="77777777" w:rsidR="00C30DB3" w:rsidRPr="009F64DF" w:rsidRDefault="00EC75F4" w:rsidP="54FB10F9">
            <w:pPr>
              <w:jc w:val="both"/>
              <w:rPr>
                <w:rFonts w:ascii="Verdana" w:hAnsi="Verdana" w:cs="Calibri"/>
                <w:sz w:val="20"/>
                <w:szCs w:val="20"/>
              </w:rPr>
            </w:pPr>
            <w:r w:rsidRPr="54FB10F9">
              <w:rPr>
                <w:rFonts w:ascii="Verdana" w:hAnsi="Verdana" w:cs="Calibri"/>
                <w:sz w:val="20"/>
                <w:szCs w:val="20"/>
              </w:rPr>
              <w:t>Becky Banks</w:t>
            </w:r>
          </w:p>
        </w:tc>
      </w:tr>
      <w:tr w:rsidR="00C30DB3" w:rsidRPr="009F64DF" w14:paraId="790ECDA5" w14:textId="77777777" w:rsidTr="0A828344">
        <w:tc>
          <w:tcPr>
            <w:tcW w:w="3085" w:type="dxa"/>
            <w:hideMark/>
          </w:tcPr>
          <w:p w14:paraId="3B3E1029" w14:textId="77777777" w:rsidR="00C30DB3" w:rsidRPr="009F64DF" w:rsidRDefault="00C30DB3">
            <w:pPr>
              <w:jc w:val="both"/>
              <w:rPr>
                <w:rFonts w:ascii="Verdana" w:hAnsi="Verdana" w:cs="Calibri"/>
                <w:b/>
                <w:sz w:val="20"/>
                <w:szCs w:val="20"/>
              </w:rPr>
            </w:pPr>
            <w:r w:rsidRPr="009F64DF">
              <w:rPr>
                <w:rFonts w:ascii="Verdana" w:hAnsi="Verdana" w:cs="Calibri"/>
                <w:b/>
                <w:sz w:val="20"/>
                <w:szCs w:val="20"/>
              </w:rPr>
              <w:t>Approved by Board</w:t>
            </w:r>
          </w:p>
        </w:tc>
        <w:tc>
          <w:tcPr>
            <w:tcW w:w="6157" w:type="dxa"/>
            <w:hideMark/>
          </w:tcPr>
          <w:p w14:paraId="5A39BBE3" w14:textId="1DDBA72F" w:rsidR="00C30DB3" w:rsidRPr="009F64DF" w:rsidRDefault="5853AC42" w:rsidP="54FB10F9">
            <w:pPr>
              <w:jc w:val="both"/>
              <w:rPr>
                <w:rFonts w:ascii="Verdana" w:hAnsi="Verdana" w:cs="Calibri"/>
                <w:sz w:val="20"/>
                <w:szCs w:val="20"/>
              </w:rPr>
            </w:pPr>
            <w:r w:rsidRPr="54FB10F9">
              <w:rPr>
                <w:rFonts w:ascii="Verdana" w:hAnsi="Verdana" w:cs="Calibri"/>
                <w:sz w:val="20"/>
                <w:szCs w:val="20"/>
              </w:rPr>
              <w:t>28 September 2021</w:t>
            </w:r>
          </w:p>
        </w:tc>
      </w:tr>
      <w:tr w:rsidR="00C30DB3" w:rsidRPr="009F64DF" w14:paraId="2030FFB8" w14:textId="77777777" w:rsidTr="0A828344">
        <w:tc>
          <w:tcPr>
            <w:tcW w:w="3085" w:type="dxa"/>
            <w:hideMark/>
          </w:tcPr>
          <w:p w14:paraId="3FB082E7" w14:textId="77777777" w:rsidR="00C30DB3" w:rsidRPr="009F64DF" w:rsidRDefault="00C30DB3">
            <w:pPr>
              <w:jc w:val="both"/>
              <w:rPr>
                <w:rFonts w:ascii="Verdana" w:hAnsi="Verdana" w:cs="Calibri"/>
                <w:b/>
                <w:sz w:val="20"/>
                <w:szCs w:val="20"/>
              </w:rPr>
            </w:pPr>
            <w:r w:rsidRPr="009F64DF">
              <w:rPr>
                <w:rFonts w:ascii="Verdana" w:hAnsi="Verdana" w:cs="Calibri"/>
                <w:b/>
                <w:sz w:val="20"/>
                <w:szCs w:val="20"/>
              </w:rPr>
              <w:t>Review Date</w:t>
            </w:r>
          </w:p>
        </w:tc>
        <w:tc>
          <w:tcPr>
            <w:tcW w:w="6157" w:type="dxa"/>
            <w:hideMark/>
          </w:tcPr>
          <w:p w14:paraId="41C8F396" w14:textId="244F7B42" w:rsidR="00C30DB3" w:rsidRPr="009F64DF" w:rsidRDefault="00C30DB3" w:rsidP="0A828344">
            <w:pPr>
              <w:jc w:val="both"/>
              <w:rPr>
                <w:rFonts w:ascii="Verdana" w:hAnsi="Verdana" w:cs="Calibri"/>
                <w:sz w:val="20"/>
                <w:szCs w:val="20"/>
              </w:rPr>
            </w:pPr>
          </w:p>
        </w:tc>
      </w:tr>
    </w:tbl>
    <w:p w14:paraId="72A3D3EC" w14:textId="77777777" w:rsidR="00C30DB3" w:rsidRPr="009F64DF" w:rsidRDefault="00C30DB3" w:rsidP="00C30DB3">
      <w:pPr>
        <w:pBdr>
          <w:bottom w:val="single" w:sz="4" w:space="1" w:color="auto"/>
        </w:pBdr>
        <w:spacing w:line="276" w:lineRule="auto"/>
        <w:rPr>
          <w:rFonts w:ascii="Verdana" w:hAnsi="Verdana" w:cs="Calibri"/>
          <w:sz w:val="20"/>
          <w:szCs w:val="20"/>
        </w:rPr>
      </w:pPr>
    </w:p>
    <w:p w14:paraId="0D0B940D" w14:textId="77777777" w:rsidR="00F21BA0" w:rsidRDefault="00F21BA0" w:rsidP="00C30DB3">
      <w:pPr>
        <w:pStyle w:val="Title"/>
        <w:jc w:val="left"/>
        <w:rPr>
          <w:rFonts w:ascii="Verdana" w:hAnsi="Verdana"/>
          <w:b w:val="0"/>
          <w:bCs w:val="0"/>
          <w:sz w:val="20"/>
          <w:szCs w:val="20"/>
        </w:rPr>
      </w:pPr>
    </w:p>
    <w:p w14:paraId="009BA5BF" w14:textId="77777777" w:rsidR="009B11C9" w:rsidRPr="00B25788" w:rsidRDefault="009B11C9" w:rsidP="009B11C9">
      <w:pPr>
        <w:rPr>
          <w:rFonts w:ascii="Verdana" w:hAnsi="Verdana" w:cs="Calibri"/>
          <w:b/>
          <w:sz w:val="20"/>
          <w:szCs w:val="20"/>
          <w:lang w:val="en-US"/>
        </w:rPr>
      </w:pPr>
      <w:r w:rsidRPr="00B25788">
        <w:rPr>
          <w:rFonts w:ascii="Verdana" w:hAnsi="Verdana" w:cs="Calibri"/>
          <w:b/>
          <w:sz w:val="20"/>
          <w:szCs w:val="20"/>
          <w:lang w:val="en-US"/>
        </w:rPr>
        <w:t xml:space="preserve">Aim of </w:t>
      </w:r>
      <w:r>
        <w:rPr>
          <w:rFonts w:ascii="Verdana" w:hAnsi="Verdana" w:cs="Calibri"/>
          <w:b/>
          <w:sz w:val="20"/>
          <w:szCs w:val="20"/>
          <w:lang w:val="en-US"/>
        </w:rPr>
        <w:t xml:space="preserve">the </w:t>
      </w:r>
      <w:r w:rsidRPr="00B25788">
        <w:rPr>
          <w:rFonts w:ascii="Verdana" w:hAnsi="Verdana" w:cs="Calibri"/>
          <w:b/>
          <w:sz w:val="20"/>
          <w:szCs w:val="20"/>
          <w:lang w:val="en-US"/>
        </w:rPr>
        <w:t>Policy</w:t>
      </w:r>
    </w:p>
    <w:p w14:paraId="0E27B00A" w14:textId="77777777" w:rsidR="00A10ACB" w:rsidRPr="00C65412" w:rsidRDefault="00A10ACB" w:rsidP="00C30DB3">
      <w:pPr>
        <w:pStyle w:val="Title"/>
        <w:jc w:val="left"/>
        <w:rPr>
          <w:rFonts w:ascii="Verdana" w:hAnsi="Verdana" w:cs="Times New Roman"/>
          <w:b w:val="0"/>
          <w:sz w:val="20"/>
          <w:szCs w:val="20"/>
        </w:rPr>
      </w:pPr>
    </w:p>
    <w:p w14:paraId="332BF25A" w14:textId="661125FE" w:rsidR="009B11C9" w:rsidRDefault="00C65412" w:rsidP="00C30DB3">
      <w:pPr>
        <w:pStyle w:val="Title"/>
        <w:jc w:val="left"/>
        <w:rPr>
          <w:rFonts w:ascii="Verdana" w:hAnsi="Verdana" w:cs="Times New Roman"/>
          <w:b w:val="0"/>
          <w:bCs w:val="0"/>
          <w:sz w:val="20"/>
          <w:szCs w:val="20"/>
        </w:rPr>
      </w:pPr>
      <w:r w:rsidRPr="0A828344">
        <w:rPr>
          <w:rFonts w:ascii="Verdana" w:hAnsi="Verdana" w:cs="Times New Roman"/>
          <w:b w:val="0"/>
          <w:bCs w:val="0"/>
          <w:sz w:val="20"/>
          <w:szCs w:val="20"/>
        </w:rPr>
        <w:t>YMCA Crewe w</w:t>
      </w:r>
      <w:r w:rsidR="00A10ACB" w:rsidRPr="0A828344">
        <w:rPr>
          <w:rFonts w:ascii="Verdana" w:hAnsi="Verdana" w:cs="Times New Roman"/>
          <w:b w:val="0"/>
          <w:bCs w:val="0"/>
          <w:sz w:val="20"/>
          <w:szCs w:val="20"/>
        </w:rPr>
        <w:t>ork</w:t>
      </w:r>
      <w:r w:rsidR="00D0410D" w:rsidRPr="0A828344">
        <w:rPr>
          <w:rFonts w:ascii="Verdana" w:hAnsi="Verdana" w:cs="Times New Roman"/>
          <w:b w:val="0"/>
          <w:bCs w:val="0"/>
          <w:sz w:val="20"/>
          <w:szCs w:val="20"/>
        </w:rPr>
        <w:t>s</w:t>
      </w:r>
      <w:r w:rsidR="00A10ACB" w:rsidRPr="0A828344">
        <w:rPr>
          <w:rFonts w:ascii="Verdana" w:hAnsi="Verdana" w:cs="Times New Roman"/>
          <w:b w:val="0"/>
          <w:bCs w:val="0"/>
          <w:sz w:val="20"/>
          <w:szCs w:val="20"/>
        </w:rPr>
        <w:t xml:space="preserve"> with people in need</w:t>
      </w:r>
      <w:r w:rsidR="00D0410D" w:rsidRPr="0A828344">
        <w:rPr>
          <w:rFonts w:ascii="Verdana" w:hAnsi="Verdana" w:cs="Times New Roman"/>
          <w:b w:val="0"/>
          <w:bCs w:val="0"/>
          <w:sz w:val="20"/>
          <w:szCs w:val="20"/>
        </w:rPr>
        <w:t xml:space="preserve"> of accommodation and support</w:t>
      </w:r>
      <w:r w:rsidR="00A10ACB" w:rsidRPr="0A828344">
        <w:rPr>
          <w:rFonts w:ascii="Verdana" w:hAnsi="Verdana" w:cs="Times New Roman"/>
          <w:b w:val="0"/>
          <w:bCs w:val="0"/>
          <w:sz w:val="20"/>
          <w:szCs w:val="20"/>
        </w:rPr>
        <w:t>. This includes those who currently use legal and</w:t>
      </w:r>
      <w:r w:rsidR="00D0410D" w:rsidRPr="0A828344">
        <w:rPr>
          <w:rFonts w:ascii="Verdana" w:hAnsi="Verdana" w:cs="Times New Roman"/>
          <w:b w:val="0"/>
          <w:bCs w:val="0"/>
          <w:sz w:val="20"/>
          <w:szCs w:val="20"/>
        </w:rPr>
        <w:t xml:space="preserve">/ or </w:t>
      </w:r>
      <w:r w:rsidRPr="0A828344">
        <w:rPr>
          <w:rFonts w:ascii="Verdana" w:hAnsi="Verdana" w:cs="Times New Roman"/>
          <w:b w:val="0"/>
          <w:bCs w:val="0"/>
          <w:sz w:val="20"/>
          <w:szCs w:val="20"/>
        </w:rPr>
        <w:t>illegal drugs. YMCA Crewe</w:t>
      </w:r>
      <w:r w:rsidR="00A10ACB" w:rsidRPr="0A828344">
        <w:rPr>
          <w:rFonts w:ascii="Verdana" w:hAnsi="Verdana" w:cs="Times New Roman"/>
          <w:b w:val="0"/>
          <w:bCs w:val="0"/>
          <w:sz w:val="20"/>
          <w:szCs w:val="20"/>
        </w:rPr>
        <w:t xml:space="preserve"> neither condones nor approves of the possession, use or supply of illicit drugs or Novel Psychoactive Substances (NPS). However, the organisation seeks to work with clients to promote th</w:t>
      </w:r>
      <w:r w:rsidR="008E7868" w:rsidRPr="0A828344">
        <w:rPr>
          <w:rFonts w:ascii="Verdana" w:hAnsi="Verdana" w:cs="Times New Roman"/>
          <w:b w:val="0"/>
          <w:bCs w:val="0"/>
          <w:sz w:val="20"/>
          <w:szCs w:val="20"/>
        </w:rPr>
        <w:t>eir well-being and reduce harm and</w:t>
      </w:r>
      <w:r w:rsidR="00A10ACB" w:rsidRPr="0A828344">
        <w:rPr>
          <w:rFonts w:ascii="Verdana" w:hAnsi="Verdana" w:cs="Times New Roman"/>
          <w:b w:val="0"/>
          <w:bCs w:val="0"/>
          <w:sz w:val="20"/>
          <w:szCs w:val="20"/>
        </w:rPr>
        <w:t xml:space="preserve"> it seeks to offer a service that is accessible to drug </w:t>
      </w:r>
      <w:r w:rsidR="0C3A1B61" w:rsidRPr="0A828344">
        <w:rPr>
          <w:rFonts w:ascii="Verdana" w:hAnsi="Verdana" w:cs="Times New Roman"/>
          <w:b w:val="0"/>
          <w:bCs w:val="0"/>
          <w:sz w:val="20"/>
          <w:szCs w:val="20"/>
        </w:rPr>
        <w:t>users and</w:t>
      </w:r>
      <w:r w:rsidR="00A10ACB" w:rsidRPr="0A828344">
        <w:rPr>
          <w:rFonts w:ascii="Verdana" w:hAnsi="Verdana" w:cs="Times New Roman"/>
          <w:b w:val="0"/>
          <w:bCs w:val="0"/>
          <w:sz w:val="20"/>
          <w:szCs w:val="20"/>
        </w:rPr>
        <w:t xml:space="preserve"> will seek to avoid excluding drug-using clients where possible. </w:t>
      </w:r>
    </w:p>
    <w:p w14:paraId="60061E4C" w14:textId="77777777" w:rsidR="009B11C9" w:rsidRDefault="009B11C9" w:rsidP="00C30DB3">
      <w:pPr>
        <w:pStyle w:val="Title"/>
        <w:jc w:val="left"/>
        <w:rPr>
          <w:rFonts w:ascii="Verdana" w:hAnsi="Verdana" w:cs="Times New Roman"/>
          <w:b w:val="0"/>
          <w:sz w:val="20"/>
          <w:szCs w:val="20"/>
        </w:rPr>
      </w:pPr>
    </w:p>
    <w:p w14:paraId="502B7FBE" w14:textId="77777777" w:rsidR="009B11C9" w:rsidRDefault="00A10ACB" w:rsidP="00C30DB3">
      <w:pPr>
        <w:pStyle w:val="Title"/>
        <w:jc w:val="left"/>
        <w:rPr>
          <w:rFonts w:ascii="Verdana" w:hAnsi="Verdana" w:cs="Times New Roman"/>
          <w:b w:val="0"/>
          <w:sz w:val="20"/>
          <w:szCs w:val="20"/>
        </w:rPr>
      </w:pPr>
      <w:r w:rsidRPr="00C65412">
        <w:rPr>
          <w:rFonts w:ascii="Verdana" w:hAnsi="Verdana" w:cs="Times New Roman"/>
          <w:b w:val="0"/>
          <w:sz w:val="20"/>
          <w:szCs w:val="20"/>
        </w:rPr>
        <w:t>While wishing to provide an accessible and inclusive service to people who use drugs, the organisation also recognises that it has other duties and obligations including:</w:t>
      </w:r>
    </w:p>
    <w:p w14:paraId="44EAFD9C" w14:textId="77777777" w:rsidR="009B11C9" w:rsidRPr="00B25788" w:rsidRDefault="009B11C9" w:rsidP="009B11C9">
      <w:pPr>
        <w:jc w:val="both"/>
        <w:rPr>
          <w:rFonts w:ascii="Verdana" w:hAnsi="Verdana"/>
          <w:sz w:val="20"/>
          <w:szCs w:val="20"/>
          <w:lang w:val="en-GB"/>
        </w:rPr>
      </w:pPr>
    </w:p>
    <w:p w14:paraId="7104066C" w14:textId="77777777" w:rsidR="009B11C9" w:rsidRDefault="00721C10" w:rsidP="009B11C9">
      <w:pPr>
        <w:numPr>
          <w:ilvl w:val="0"/>
          <w:numId w:val="4"/>
        </w:numPr>
        <w:jc w:val="both"/>
        <w:rPr>
          <w:rFonts w:ascii="Verdana" w:hAnsi="Verdana"/>
          <w:bCs/>
          <w:sz w:val="20"/>
          <w:szCs w:val="20"/>
          <w:lang w:val="en-GB"/>
        </w:rPr>
      </w:pPr>
      <w:r>
        <w:rPr>
          <w:rFonts w:ascii="Verdana" w:hAnsi="Verdana"/>
          <w:bCs/>
          <w:sz w:val="20"/>
          <w:szCs w:val="20"/>
          <w:lang w:val="en-GB"/>
        </w:rPr>
        <w:t>Ensuring</w:t>
      </w:r>
      <w:r w:rsidR="009B11C9" w:rsidRPr="00B25788">
        <w:rPr>
          <w:rFonts w:ascii="Verdana" w:hAnsi="Verdana"/>
          <w:bCs/>
          <w:sz w:val="20"/>
          <w:szCs w:val="20"/>
          <w:lang w:val="en-GB"/>
        </w:rPr>
        <w:t xml:space="preserve"> that the YMCA works within the framework of the law including regarding substance </w:t>
      </w:r>
      <w:proofErr w:type="gramStart"/>
      <w:r w:rsidR="009B11C9" w:rsidRPr="00B25788">
        <w:rPr>
          <w:rFonts w:ascii="Verdana" w:hAnsi="Verdana"/>
          <w:bCs/>
          <w:sz w:val="20"/>
          <w:szCs w:val="20"/>
          <w:lang w:val="en-GB"/>
        </w:rPr>
        <w:t>misuse</w:t>
      </w:r>
      <w:proofErr w:type="gramEnd"/>
    </w:p>
    <w:p w14:paraId="77B68ADC" w14:textId="1DE171F1" w:rsidR="009B11C9" w:rsidRDefault="00721C10" w:rsidP="0A828344">
      <w:pPr>
        <w:numPr>
          <w:ilvl w:val="0"/>
          <w:numId w:val="4"/>
        </w:numPr>
        <w:jc w:val="both"/>
        <w:rPr>
          <w:rFonts w:ascii="Verdana" w:hAnsi="Verdana"/>
          <w:sz w:val="20"/>
          <w:szCs w:val="20"/>
          <w:lang w:val="en-GB"/>
        </w:rPr>
      </w:pPr>
      <w:r w:rsidRPr="0A828344">
        <w:rPr>
          <w:rFonts w:ascii="Verdana" w:hAnsi="Verdana"/>
          <w:sz w:val="20"/>
          <w:szCs w:val="20"/>
        </w:rPr>
        <w:t>Provide</w:t>
      </w:r>
      <w:r w:rsidR="009B11C9" w:rsidRPr="0A828344">
        <w:rPr>
          <w:rFonts w:ascii="Verdana" w:hAnsi="Verdana"/>
          <w:sz w:val="20"/>
          <w:szCs w:val="20"/>
        </w:rPr>
        <w:t xml:space="preserve"> a safe environment for all staff, </w:t>
      </w:r>
      <w:r w:rsidR="00A10ACB" w:rsidRPr="0A828344">
        <w:rPr>
          <w:rFonts w:ascii="Verdana" w:hAnsi="Verdana"/>
          <w:sz w:val="20"/>
          <w:szCs w:val="20"/>
        </w:rPr>
        <w:t>volunteers</w:t>
      </w:r>
      <w:r w:rsidR="009B11C9" w:rsidRPr="0A828344">
        <w:rPr>
          <w:rFonts w:ascii="Verdana" w:hAnsi="Verdana"/>
          <w:sz w:val="20"/>
          <w:szCs w:val="20"/>
        </w:rPr>
        <w:t xml:space="preserve"> and visitors</w:t>
      </w:r>
      <w:r w:rsidR="3CFB245D" w:rsidRPr="0A828344">
        <w:rPr>
          <w:rFonts w:ascii="Verdana" w:hAnsi="Verdana"/>
          <w:sz w:val="20"/>
          <w:szCs w:val="20"/>
        </w:rPr>
        <w:t>.</w:t>
      </w:r>
      <w:r w:rsidR="009B11C9" w:rsidRPr="0A828344">
        <w:rPr>
          <w:rFonts w:ascii="Verdana" w:hAnsi="Verdana"/>
          <w:sz w:val="20"/>
          <w:szCs w:val="20"/>
        </w:rPr>
        <w:t xml:space="preserve"> </w:t>
      </w:r>
      <w:r w:rsidR="00A10ACB" w:rsidRPr="0A828344">
        <w:rPr>
          <w:rFonts w:ascii="Verdana" w:hAnsi="Verdana"/>
          <w:sz w:val="20"/>
          <w:szCs w:val="20"/>
        </w:rPr>
        <w:t xml:space="preserve"> </w:t>
      </w:r>
    </w:p>
    <w:p w14:paraId="0B501842" w14:textId="0F2AE67B" w:rsidR="009B11C9" w:rsidRDefault="00721C10" w:rsidP="0A828344">
      <w:pPr>
        <w:numPr>
          <w:ilvl w:val="0"/>
          <w:numId w:val="4"/>
        </w:numPr>
        <w:jc w:val="both"/>
        <w:rPr>
          <w:rFonts w:ascii="Verdana" w:hAnsi="Verdana"/>
          <w:sz w:val="20"/>
          <w:szCs w:val="20"/>
          <w:lang w:val="en-US"/>
        </w:rPr>
      </w:pPr>
      <w:r w:rsidRPr="0A828344">
        <w:rPr>
          <w:rFonts w:ascii="Verdana" w:hAnsi="Verdana"/>
          <w:sz w:val="20"/>
          <w:szCs w:val="20"/>
          <w:lang w:val="en-US"/>
        </w:rPr>
        <w:t>Provide</w:t>
      </w:r>
      <w:r w:rsidR="009B11C9" w:rsidRPr="0A828344">
        <w:rPr>
          <w:rFonts w:ascii="Verdana" w:hAnsi="Verdana"/>
          <w:sz w:val="20"/>
          <w:szCs w:val="20"/>
          <w:lang w:val="en-US"/>
        </w:rPr>
        <w:t xml:space="preserve"> a safe environment for all residents, including non-</w:t>
      </w:r>
      <w:r w:rsidR="432AA0C1" w:rsidRPr="0A828344">
        <w:rPr>
          <w:rFonts w:ascii="Verdana" w:hAnsi="Verdana"/>
          <w:sz w:val="20"/>
          <w:szCs w:val="20"/>
          <w:lang w:val="en-US"/>
        </w:rPr>
        <w:t>users,</w:t>
      </w:r>
      <w:r w:rsidR="009B11C9" w:rsidRPr="0A828344">
        <w:rPr>
          <w:rFonts w:ascii="Verdana" w:hAnsi="Verdana"/>
          <w:sz w:val="20"/>
          <w:szCs w:val="20"/>
          <w:lang w:val="en-US"/>
        </w:rPr>
        <w:t xml:space="preserve"> and ensure that the balance of the community within the accommodation is maintained</w:t>
      </w:r>
      <w:r w:rsidR="18435BE4" w:rsidRPr="0A828344">
        <w:rPr>
          <w:rFonts w:ascii="Verdana" w:hAnsi="Verdana"/>
          <w:sz w:val="20"/>
          <w:szCs w:val="20"/>
          <w:lang w:val="en-US"/>
        </w:rPr>
        <w:t>.</w:t>
      </w:r>
    </w:p>
    <w:p w14:paraId="658F83BC" w14:textId="77777777" w:rsidR="00C65412" w:rsidRPr="009B11C9" w:rsidRDefault="009B11C9" w:rsidP="009B11C9">
      <w:pPr>
        <w:numPr>
          <w:ilvl w:val="0"/>
          <w:numId w:val="4"/>
        </w:numPr>
        <w:jc w:val="both"/>
        <w:rPr>
          <w:rFonts w:ascii="Verdana" w:hAnsi="Verdana"/>
          <w:sz w:val="20"/>
          <w:szCs w:val="20"/>
        </w:rPr>
      </w:pPr>
      <w:r w:rsidRPr="009B11C9">
        <w:rPr>
          <w:rFonts w:ascii="Verdana" w:hAnsi="Verdana"/>
          <w:sz w:val="20"/>
          <w:szCs w:val="20"/>
        </w:rPr>
        <w:t>W</w:t>
      </w:r>
      <w:r w:rsidR="00A10ACB" w:rsidRPr="009B11C9">
        <w:rPr>
          <w:rFonts w:ascii="Verdana" w:hAnsi="Verdana"/>
          <w:sz w:val="20"/>
          <w:szCs w:val="20"/>
        </w:rPr>
        <w:t>ork with and be sensitive to the local community</w:t>
      </w:r>
      <w:r w:rsidRPr="009B11C9">
        <w:rPr>
          <w:rFonts w:ascii="Verdana" w:hAnsi="Verdana"/>
          <w:sz w:val="20"/>
          <w:szCs w:val="20"/>
        </w:rPr>
        <w:t xml:space="preserve"> with regard to substance misuse</w:t>
      </w:r>
      <w:r w:rsidR="00A10ACB" w:rsidRPr="009B11C9">
        <w:rPr>
          <w:rFonts w:ascii="Verdana" w:hAnsi="Verdana"/>
          <w:sz w:val="20"/>
          <w:szCs w:val="20"/>
        </w:rPr>
        <w:t>.</w:t>
      </w:r>
    </w:p>
    <w:p w14:paraId="4B94D5A5" w14:textId="77777777" w:rsidR="009B11C9" w:rsidRPr="00C65412" w:rsidRDefault="009B11C9" w:rsidP="00C30DB3">
      <w:pPr>
        <w:pStyle w:val="Title"/>
        <w:jc w:val="left"/>
        <w:rPr>
          <w:rFonts w:ascii="Verdana" w:hAnsi="Verdana" w:cs="Times New Roman"/>
          <w:b w:val="0"/>
          <w:sz w:val="20"/>
          <w:szCs w:val="20"/>
        </w:rPr>
      </w:pPr>
    </w:p>
    <w:p w14:paraId="0BE32B90" w14:textId="77777777" w:rsidR="00286BCD" w:rsidRPr="00721C10" w:rsidRDefault="00A10ACB" w:rsidP="00721C10">
      <w:pPr>
        <w:pStyle w:val="Title"/>
        <w:jc w:val="left"/>
        <w:rPr>
          <w:rFonts w:ascii="Verdana" w:hAnsi="Verdana" w:cs="Times New Roman"/>
          <w:b w:val="0"/>
          <w:sz w:val="20"/>
          <w:szCs w:val="20"/>
        </w:rPr>
      </w:pPr>
      <w:r w:rsidRPr="00C65412">
        <w:rPr>
          <w:rFonts w:ascii="Verdana" w:hAnsi="Verdana" w:cs="Times New Roman"/>
          <w:b w:val="0"/>
          <w:sz w:val="20"/>
          <w:szCs w:val="20"/>
        </w:rPr>
        <w:t>The organisation recognises that the intention to work with drug users may create te</w:t>
      </w:r>
      <w:r w:rsidR="009B11C9">
        <w:rPr>
          <w:rFonts w:ascii="Verdana" w:hAnsi="Verdana" w:cs="Times New Roman"/>
          <w:b w:val="0"/>
          <w:sz w:val="20"/>
          <w:szCs w:val="20"/>
        </w:rPr>
        <w:t>nsions between staff and residents, between residents</w:t>
      </w:r>
      <w:r w:rsidRPr="00C65412">
        <w:rPr>
          <w:rFonts w:ascii="Verdana" w:hAnsi="Verdana" w:cs="Times New Roman"/>
          <w:b w:val="0"/>
          <w:sz w:val="20"/>
          <w:szCs w:val="20"/>
        </w:rPr>
        <w:t xml:space="preserve"> themselve</w:t>
      </w:r>
      <w:r w:rsidR="009B11C9">
        <w:rPr>
          <w:rFonts w:ascii="Verdana" w:hAnsi="Verdana" w:cs="Times New Roman"/>
          <w:b w:val="0"/>
          <w:sz w:val="20"/>
          <w:szCs w:val="20"/>
        </w:rPr>
        <w:t>s and between YMCA Crewe</w:t>
      </w:r>
      <w:r w:rsidRPr="00C65412">
        <w:rPr>
          <w:rFonts w:ascii="Verdana" w:hAnsi="Verdana" w:cs="Times New Roman"/>
          <w:b w:val="0"/>
          <w:sz w:val="20"/>
          <w:szCs w:val="20"/>
        </w:rPr>
        <w:t xml:space="preserve"> and the wider community</w:t>
      </w:r>
      <w:r w:rsidR="004831ED">
        <w:rPr>
          <w:rFonts w:ascii="Verdana" w:hAnsi="Verdana" w:cs="Times New Roman"/>
          <w:b w:val="0"/>
          <w:sz w:val="20"/>
          <w:szCs w:val="20"/>
        </w:rPr>
        <w:t xml:space="preserve">. </w:t>
      </w:r>
      <w:r w:rsidR="00C65412" w:rsidRPr="00C65412">
        <w:rPr>
          <w:rFonts w:ascii="Verdana" w:hAnsi="Verdana" w:cs="Times New Roman"/>
          <w:b w:val="0"/>
          <w:sz w:val="20"/>
          <w:szCs w:val="20"/>
        </w:rPr>
        <w:t>This policy</w:t>
      </w:r>
      <w:r w:rsidRPr="00C65412">
        <w:rPr>
          <w:rFonts w:ascii="Verdana" w:hAnsi="Verdana" w:cs="Times New Roman"/>
          <w:b w:val="0"/>
          <w:sz w:val="20"/>
          <w:szCs w:val="20"/>
        </w:rPr>
        <w:t xml:space="preserve"> is intended to minimise these tensions and ensure safe and legal provisio</w:t>
      </w:r>
      <w:r w:rsidR="00C65412" w:rsidRPr="00C65412">
        <w:rPr>
          <w:rFonts w:ascii="Verdana" w:hAnsi="Verdana" w:cs="Times New Roman"/>
          <w:b w:val="0"/>
          <w:sz w:val="20"/>
          <w:szCs w:val="20"/>
        </w:rPr>
        <w:t>n for all parties concerned.</w:t>
      </w:r>
    </w:p>
    <w:p w14:paraId="3DEEC669" w14:textId="77777777" w:rsidR="00286BCD" w:rsidRPr="009F64DF" w:rsidRDefault="00286BCD" w:rsidP="00286BCD">
      <w:pPr>
        <w:ind w:left="720"/>
        <w:jc w:val="both"/>
        <w:rPr>
          <w:rFonts w:ascii="Verdana" w:hAnsi="Verdana"/>
          <w:bCs/>
          <w:sz w:val="20"/>
          <w:szCs w:val="20"/>
          <w:highlight w:val="yellow"/>
          <w:lang w:val="en-GB"/>
        </w:rPr>
      </w:pPr>
    </w:p>
    <w:p w14:paraId="7A8FA6D8" w14:textId="77777777" w:rsidR="00286BCD" w:rsidRPr="0081591D" w:rsidRDefault="00286BCD" w:rsidP="00286BCD">
      <w:pPr>
        <w:ind w:right="187"/>
        <w:jc w:val="both"/>
        <w:rPr>
          <w:rFonts w:ascii="Verdana" w:eastAsia="Arial Unicode MS" w:hAnsi="Verdana" w:cs="Calibri"/>
          <w:b/>
          <w:sz w:val="20"/>
          <w:szCs w:val="20"/>
          <w:lang w:val="en-US"/>
        </w:rPr>
      </w:pPr>
      <w:r w:rsidRPr="0081591D">
        <w:rPr>
          <w:rFonts w:ascii="Verdana" w:eastAsia="Arial Unicode MS" w:hAnsi="Verdana" w:cs="Calibri"/>
          <w:b/>
          <w:sz w:val="20"/>
          <w:szCs w:val="20"/>
          <w:lang w:val="en-US"/>
        </w:rPr>
        <w:t>Legislation</w:t>
      </w:r>
    </w:p>
    <w:p w14:paraId="3656B9AB" w14:textId="77777777" w:rsidR="00286BCD" w:rsidRPr="0081591D" w:rsidRDefault="00286BCD" w:rsidP="00286BCD">
      <w:pPr>
        <w:ind w:right="187"/>
        <w:jc w:val="both"/>
        <w:rPr>
          <w:rFonts w:ascii="Verdana" w:hAnsi="Verdana" w:cs="Calibri"/>
          <w:sz w:val="20"/>
          <w:szCs w:val="20"/>
          <w:lang w:val="en-GB"/>
        </w:rPr>
      </w:pPr>
    </w:p>
    <w:p w14:paraId="1C26AC2C" w14:textId="77777777" w:rsidR="00286BCD" w:rsidRPr="0081591D" w:rsidRDefault="00286BCD" w:rsidP="00286BCD">
      <w:pPr>
        <w:jc w:val="both"/>
        <w:rPr>
          <w:rFonts w:ascii="Verdana" w:hAnsi="Verdana"/>
          <w:sz w:val="20"/>
          <w:szCs w:val="20"/>
          <w:lang w:val="en-GB"/>
        </w:rPr>
      </w:pPr>
      <w:r w:rsidRPr="0081591D">
        <w:rPr>
          <w:rFonts w:ascii="Verdana" w:hAnsi="Verdana"/>
          <w:sz w:val="20"/>
          <w:szCs w:val="20"/>
          <w:lang w:val="en-GB"/>
        </w:rPr>
        <w:t xml:space="preserve">This policy is based on Section 8 of the Misuse of Drugs Act 1971 (and the subsequent </w:t>
      </w:r>
      <w:r w:rsidRPr="0081591D">
        <w:rPr>
          <w:rFonts w:ascii="Verdana" w:hAnsi="Verdana"/>
          <w:b/>
          <w:bCs/>
          <w:sz w:val="20"/>
          <w:szCs w:val="20"/>
          <w:lang w:val="en-GB"/>
        </w:rPr>
        <w:t>Psychoactive Substances Act</w:t>
      </w:r>
      <w:r w:rsidRPr="0081591D">
        <w:rPr>
          <w:rFonts w:ascii="Verdana" w:hAnsi="Verdana"/>
          <w:sz w:val="20"/>
          <w:szCs w:val="20"/>
          <w:lang w:val="en-GB"/>
        </w:rPr>
        <w:t> 2016). The Misuse of Drugs Act places obligations on managers of premises to discourage and prevent drug-related activities. It states:</w:t>
      </w:r>
    </w:p>
    <w:p w14:paraId="45FB0818" w14:textId="77777777" w:rsidR="00286BCD" w:rsidRPr="0081591D" w:rsidRDefault="00286BCD" w:rsidP="00286BCD">
      <w:pPr>
        <w:jc w:val="both"/>
        <w:rPr>
          <w:rFonts w:ascii="Verdana" w:hAnsi="Verdana"/>
          <w:sz w:val="20"/>
          <w:szCs w:val="20"/>
          <w:lang w:val="en-GB"/>
        </w:rPr>
      </w:pPr>
    </w:p>
    <w:p w14:paraId="01AB9AB6" w14:textId="77777777" w:rsidR="00286BCD" w:rsidRPr="0081591D" w:rsidRDefault="00286BCD" w:rsidP="00286BCD">
      <w:pPr>
        <w:jc w:val="both"/>
        <w:rPr>
          <w:rFonts w:ascii="Verdana" w:hAnsi="Verdana"/>
          <w:i/>
          <w:sz w:val="20"/>
          <w:szCs w:val="20"/>
          <w:lang w:val="en-GB"/>
        </w:rPr>
      </w:pPr>
      <w:r w:rsidRPr="0081591D">
        <w:rPr>
          <w:rFonts w:ascii="Verdana" w:hAnsi="Verdana"/>
          <w:i/>
          <w:sz w:val="20"/>
          <w:szCs w:val="20"/>
          <w:lang w:val="en-GB"/>
        </w:rPr>
        <w:t>A person commits an offence, if being the occupier or concerned with the management of any premises, he knowingly permits or suffers any of the following activities to take place on those premises; that is to say:</w:t>
      </w:r>
    </w:p>
    <w:p w14:paraId="049F31CB" w14:textId="77777777" w:rsidR="00286BCD" w:rsidRPr="0081591D" w:rsidRDefault="00286BCD" w:rsidP="00286BCD">
      <w:pPr>
        <w:jc w:val="both"/>
        <w:rPr>
          <w:rFonts w:ascii="Verdana" w:hAnsi="Verdana"/>
          <w:i/>
          <w:sz w:val="20"/>
          <w:szCs w:val="20"/>
          <w:lang w:val="en-GB"/>
        </w:rPr>
      </w:pPr>
    </w:p>
    <w:p w14:paraId="6A277F41" w14:textId="77777777" w:rsidR="00286BCD" w:rsidRPr="0081591D" w:rsidRDefault="00286BCD" w:rsidP="00286BCD">
      <w:pPr>
        <w:numPr>
          <w:ilvl w:val="0"/>
          <w:numId w:val="5"/>
        </w:numPr>
        <w:jc w:val="both"/>
        <w:rPr>
          <w:rFonts w:ascii="Verdana" w:hAnsi="Verdana"/>
          <w:i/>
          <w:sz w:val="20"/>
          <w:szCs w:val="20"/>
          <w:lang w:val="en-GB"/>
        </w:rPr>
      </w:pPr>
      <w:r w:rsidRPr="0081591D">
        <w:rPr>
          <w:rFonts w:ascii="Verdana" w:hAnsi="Verdana"/>
          <w:i/>
          <w:sz w:val="20"/>
          <w:szCs w:val="20"/>
          <w:lang w:val="en-GB"/>
        </w:rPr>
        <w:t>Producing or attempting to produce a controlled drug.</w:t>
      </w:r>
    </w:p>
    <w:p w14:paraId="6C4C7E42" w14:textId="77777777" w:rsidR="00286BCD" w:rsidRPr="0081591D" w:rsidRDefault="00286BCD" w:rsidP="00286BCD">
      <w:pPr>
        <w:numPr>
          <w:ilvl w:val="0"/>
          <w:numId w:val="5"/>
        </w:numPr>
        <w:jc w:val="both"/>
        <w:rPr>
          <w:rFonts w:ascii="Verdana" w:hAnsi="Verdana"/>
          <w:i/>
          <w:sz w:val="20"/>
          <w:szCs w:val="20"/>
          <w:lang w:val="en-GB"/>
        </w:rPr>
      </w:pPr>
      <w:r w:rsidRPr="0081591D">
        <w:rPr>
          <w:rFonts w:ascii="Verdana" w:hAnsi="Verdana"/>
          <w:i/>
          <w:sz w:val="20"/>
          <w:szCs w:val="20"/>
          <w:lang w:val="en-GB"/>
        </w:rPr>
        <w:t>Supplying or attempting to supply a controlled drug to another…. or offering to supply a controlled drug to another.</w:t>
      </w:r>
    </w:p>
    <w:p w14:paraId="2F4D67A3" w14:textId="77777777" w:rsidR="00286BCD" w:rsidRPr="0081591D" w:rsidRDefault="00286BCD" w:rsidP="00286BCD">
      <w:pPr>
        <w:numPr>
          <w:ilvl w:val="0"/>
          <w:numId w:val="5"/>
        </w:numPr>
        <w:jc w:val="both"/>
        <w:rPr>
          <w:rFonts w:ascii="Verdana" w:hAnsi="Verdana"/>
          <w:i/>
          <w:sz w:val="20"/>
          <w:szCs w:val="20"/>
          <w:lang w:val="en-GB"/>
        </w:rPr>
      </w:pPr>
      <w:r w:rsidRPr="0081591D">
        <w:rPr>
          <w:rFonts w:ascii="Verdana" w:hAnsi="Verdana"/>
          <w:i/>
          <w:sz w:val="20"/>
          <w:szCs w:val="20"/>
          <w:lang w:val="en-GB"/>
        </w:rPr>
        <w:t>Preparing opium for smoking.</w:t>
      </w:r>
    </w:p>
    <w:p w14:paraId="34AE2899" w14:textId="77777777" w:rsidR="00286BCD" w:rsidRPr="0081591D" w:rsidRDefault="00286BCD" w:rsidP="00286BCD">
      <w:pPr>
        <w:numPr>
          <w:ilvl w:val="0"/>
          <w:numId w:val="5"/>
        </w:numPr>
        <w:jc w:val="both"/>
        <w:rPr>
          <w:rFonts w:ascii="Verdana" w:hAnsi="Verdana"/>
          <w:i/>
          <w:sz w:val="20"/>
          <w:szCs w:val="20"/>
          <w:lang w:val="en-GB"/>
        </w:rPr>
      </w:pPr>
      <w:r w:rsidRPr="0081591D">
        <w:rPr>
          <w:rFonts w:ascii="Verdana" w:hAnsi="Verdana"/>
          <w:i/>
          <w:sz w:val="20"/>
          <w:szCs w:val="20"/>
          <w:lang w:val="en-GB"/>
        </w:rPr>
        <w:t>Smoking cannabis, cannabis resin or prepared opium.</w:t>
      </w:r>
    </w:p>
    <w:p w14:paraId="53128261" w14:textId="77777777" w:rsidR="0081591D" w:rsidRPr="009F64DF" w:rsidRDefault="0081591D" w:rsidP="0081591D">
      <w:pPr>
        <w:jc w:val="both"/>
        <w:rPr>
          <w:rFonts w:ascii="Verdana" w:hAnsi="Verdana"/>
          <w:i/>
          <w:sz w:val="20"/>
          <w:szCs w:val="20"/>
          <w:highlight w:val="yellow"/>
          <w:lang w:val="en-GB"/>
        </w:rPr>
      </w:pPr>
    </w:p>
    <w:p w14:paraId="62486C05" w14:textId="77777777" w:rsidR="00286BCD" w:rsidRPr="009F64DF" w:rsidRDefault="00286BCD" w:rsidP="00286BCD">
      <w:pPr>
        <w:ind w:right="187"/>
        <w:jc w:val="both"/>
        <w:rPr>
          <w:rFonts w:ascii="Verdana" w:eastAsia="Arial Unicode MS" w:hAnsi="Verdana" w:cs="Calibri"/>
          <w:b/>
          <w:sz w:val="20"/>
          <w:szCs w:val="20"/>
          <w:highlight w:val="yellow"/>
          <w:lang w:val="en-US"/>
        </w:rPr>
      </w:pPr>
    </w:p>
    <w:p w14:paraId="56DABE0D" w14:textId="77777777" w:rsidR="0081591D" w:rsidRPr="004E7B0B" w:rsidRDefault="0081591D" w:rsidP="0081591D">
      <w:pPr>
        <w:ind w:right="187"/>
        <w:jc w:val="both"/>
        <w:rPr>
          <w:rFonts w:ascii="Verdana" w:eastAsia="Arial Unicode MS" w:hAnsi="Verdana" w:cs="Calibri"/>
          <w:b/>
          <w:sz w:val="20"/>
          <w:szCs w:val="20"/>
          <w:lang w:val="en-US"/>
        </w:rPr>
      </w:pPr>
      <w:r w:rsidRPr="004E7B0B">
        <w:rPr>
          <w:rFonts w:ascii="Verdana" w:eastAsia="Arial Unicode MS" w:hAnsi="Verdana" w:cs="Calibri"/>
          <w:b/>
          <w:sz w:val="20"/>
          <w:szCs w:val="20"/>
          <w:lang w:val="en-US"/>
        </w:rPr>
        <w:t>Scope</w:t>
      </w:r>
    </w:p>
    <w:p w14:paraId="4101652C" w14:textId="77777777" w:rsidR="0081591D" w:rsidRPr="004E7B0B" w:rsidRDefault="0081591D" w:rsidP="0081591D">
      <w:pPr>
        <w:ind w:right="187"/>
        <w:jc w:val="both"/>
        <w:rPr>
          <w:rFonts w:ascii="Verdana" w:eastAsia="Arial Unicode MS" w:hAnsi="Verdana" w:cs="Calibri"/>
          <w:sz w:val="20"/>
          <w:szCs w:val="20"/>
          <w:lang w:val="en-US"/>
        </w:rPr>
      </w:pPr>
    </w:p>
    <w:p w14:paraId="20B2FE72" w14:textId="77777777" w:rsidR="0081591D" w:rsidRPr="004E7B0B" w:rsidRDefault="0081591D" w:rsidP="0081591D">
      <w:pPr>
        <w:numPr>
          <w:ilvl w:val="0"/>
          <w:numId w:val="4"/>
        </w:numPr>
        <w:jc w:val="both"/>
        <w:rPr>
          <w:rFonts w:ascii="Verdana" w:hAnsi="Verdana"/>
          <w:bCs/>
          <w:sz w:val="20"/>
          <w:szCs w:val="20"/>
          <w:lang w:val="en-GB"/>
        </w:rPr>
      </w:pPr>
      <w:r w:rsidRPr="004E7B0B">
        <w:rPr>
          <w:rFonts w:ascii="Verdana" w:hAnsi="Verdana"/>
          <w:bCs/>
          <w:sz w:val="20"/>
          <w:szCs w:val="20"/>
          <w:lang w:val="en-GB"/>
        </w:rPr>
        <w:t xml:space="preserve">This policy includes the activities mentioned in Section 8 of the Misuse of Drugs Act but also includes the possession, suspected possession, use, or suspicion of use of any controlled drugs on the premises. It also covers solvent </w:t>
      </w:r>
      <w:proofErr w:type="gramStart"/>
      <w:r w:rsidRPr="004E7B0B">
        <w:rPr>
          <w:rFonts w:ascii="Verdana" w:hAnsi="Verdana"/>
          <w:bCs/>
          <w:sz w:val="20"/>
          <w:szCs w:val="20"/>
          <w:lang w:val="en-GB"/>
        </w:rPr>
        <w:t>misuse</w:t>
      </w:r>
      <w:proofErr w:type="gramEnd"/>
      <w:r w:rsidRPr="004E7B0B">
        <w:rPr>
          <w:rFonts w:ascii="Verdana" w:hAnsi="Verdana"/>
          <w:bCs/>
          <w:sz w:val="20"/>
          <w:szCs w:val="20"/>
          <w:lang w:val="en-GB"/>
        </w:rPr>
        <w:t xml:space="preserve"> </w:t>
      </w:r>
    </w:p>
    <w:p w14:paraId="2034540E" w14:textId="77777777" w:rsidR="0081591D" w:rsidRPr="004E7B0B" w:rsidRDefault="0081591D" w:rsidP="0081591D">
      <w:pPr>
        <w:numPr>
          <w:ilvl w:val="0"/>
          <w:numId w:val="4"/>
        </w:numPr>
        <w:jc w:val="both"/>
        <w:rPr>
          <w:rFonts w:ascii="Verdana" w:hAnsi="Verdana"/>
          <w:bCs/>
          <w:sz w:val="20"/>
          <w:szCs w:val="20"/>
          <w:lang w:val="en-GB"/>
        </w:rPr>
      </w:pPr>
      <w:r w:rsidRPr="004E7B0B">
        <w:rPr>
          <w:rFonts w:ascii="Verdana" w:hAnsi="Verdana"/>
          <w:bCs/>
          <w:sz w:val="20"/>
          <w:szCs w:val="20"/>
          <w:lang w:val="en-GB"/>
        </w:rPr>
        <w:lastRenderedPageBreak/>
        <w:t xml:space="preserve">The drugs covered by this policy include controlled drugs, prescribed controlled drugs, solvents and </w:t>
      </w:r>
      <w:proofErr w:type="gramStart"/>
      <w:r w:rsidR="004E7B0B" w:rsidRPr="004E7B0B">
        <w:rPr>
          <w:rFonts w:ascii="Verdana" w:hAnsi="Verdana"/>
          <w:bCs/>
          <w:sz w:val="20"/>
          <w:szCs w:val="20"/>
          <w:lang w:val="en-GB"/>
        </w:rPr>
        <w:t>NPS’s</w:t>
      </w:r>
      <w:proofErr w:type="gramEnd"/>
      <w:r w:rsidR="004E7B0B" w:rsidRPr="004E7B0B">
        <w:rPr>
          <w:rFonts w:ascii="Verdana" w:hAnsi="Verdana"/>
          <w:bCs/>
          <w:sz w:val="20"/>
          <w:szCs w:val="20"/>
          <w:lang w:val="en-GB"/>
        </w:rPr>
        <w:t xml:space="preserve"> </w:t>
      </w:r>
    </w:p>
    <w:p w14:paraId="298E84CC" w14:textId="77777777" w:rsidR="0081591D" w:rsidRPr="004E7B0B" w:rsidRDefault="0081591D" w:rsidP="0081591D">
      <w:pPr>
        <w:numPr>
          <w:ilvl w:val="0"/>
          <w:numId w:val="4"/>
        </w:numPr>
        <w:jc w:val="both"/>
        <w:rPr>
          <w:rFonts w:ascii="Verdana" w:hAnsi="Verdana"/>
          <w:bCs/>
          <w:sz w:val="20"/>
          <w:szCs w:val="20"/>
          <w:lang w:val="en-GB"/>
        </w:rPr>
      </w:pPr>
      <w:r w:rsidRPr="004E7B0B">
        <w:rPr>
          <w:rFonts w:ascii="Verdana" w:hAnsi="Verdana"/>
          <w:bCs/>
          <w:sz w:val="20"/>
          <w:szCs w:val="20"/>
          <w:lang w:val="en-GB"/>
        </w:rPr>
        <w:t xml:space="preserve">The policy covers activities on the premises which include the main accommodation site and other disbursed accommodation.  It also includes activities off site that have been organised by the </w:t>
      </w:r>
      <w:proofErr w:type="gramStart"/>
      <w:r w:rsidRPr="004E7B0B">
        <w:rPr>
          <w:rFonts w:ascii="Verdana" w:hAnsi="Verdana"/>
          <w:bCs/>
          <w:sz w:val="20"/>
          <w:szCs w:val="20"/>
          <w:lang w:val="en-GB"/>
        </w:rPr>
        <w:t>YMCA</w:t>
      </w:r>
      <w:proofErr w:type="gramEnd"/>
    </w:p>
    <w:p w14:paraId="4E35D321" w14:textId="77777777" w:rsidR="0081591D" w:rsidRPr="004E7B0B" w:rsidRDefault="0081591D" w:rsidP="0081591D">
      <w:pPr>
        <w:numPr>
          <w:ilvl w:val="0"/>
          <w:numId w:val="4"/>
        </w:numPr>
        <w:jc w:val="both"/>
        <w:rPr>
          <w:rFonts w:ascii="Verdana" w:hAnsi="Verdana"/>
          <w:bCs/>
          <w:sz w:val="20"/>
          <w:szCs w:val="20"/>
          <w:lang w:val="en-GB"/>
        </w:rPr>
      </w:pPr>
      <w:r w:rsidRPr="004E7B0B">
        <w:rPr>
          <w:rFonts w:ascii="Verdana" w:hAnsi="Verdana"/>
          <w:bCs/>
          <w:sz w:val="20"/>
          <w:szCs w:val="20"/>
          <w:lang w:val="en-GB"/>
        </w:rPr>
        <w:t xml:space="preserve">This policy affects service users, staff, </w:t>
      </w:r>
      <w:proofErr w:type="gramStart"/>
      <w:r w:rsidRPr="004E7B0B">
        <w:rPr>
          <w:rFonts w:ascii="Verdana" w:hAnsi="Verdana"/>
          <w:bCs/>
          <w:sz w:val="20"/>
          <w:szCs w:val="20"/>
          <w:lang w:val="en-GB"/>
        </w:rPr>
        <w:t>volunteers</w:t>
      </w:r>
      <w:proofErr w:type="gramEnd"/>
      <w:r w:rsidRPr="004E7B0B">
        <w:rPr>
          <w:rFonts w:ascii="Verdana" w:hAnsi="Verdana"/>
          <w:bCs/>
          <w:sz w:val="20"/>
          <w:szCs w:val="20"/>
          <w:lang w:val="en-GB"/>
        </w:rPr>
        <w:t xml:space="preserve"> or visitors who </w:t>
      </w:r>
      <w:r w:rsidR="00657AF8" w:rsidRPr="004E7B0B">
        <w:rPr>
          <w:rFonts w:ascii="Verdana" w:hAnsi="Verdana"/>
          <w:bCs/>
          <w:sz w:val="20"/>
          <w:szCs w:val="20"/>
          <w:lang w:val="en-GB"/>
        </w:rPr>
        <w:t>are involved</w:t>
      </w:r>
      <w:r w:rsidRPr="004E7B0B">
        <w:rPr>
          <w:rFonts w:ascii="Verdana" w:hAnsi="Verdana"/>
          <w:bCs/>
          <w:sz w:val="20"/>
          <w:szCs w:val="20"/>
          <w:lang w:val="en-GB"/>
        </w:rPr>
        <w:t xml:space="preserve"> with controlled drugs, or solvent abuse.</w:t>
      </w:r>
    </w:p>
    <w:p w14:paraId="4C21BF07" w14:textId="77777777" w:rsidR="0081591D" w:rsidRPr="004E7B0B" w:rsidRDefault="0081591D" w:rsidP="0081591D">
      <w:pPr>
        <w:numPr>
          <w:ilvl w:val="0"/>
          <w:numId w:val="4"/>
        </w:numPr>
        <w:jc w:val="both"/>
        <w:rPr>
          <w:rFonts w:ascii="Verdana" w:hAnsi="Verdana"/>
          <w:bCs/>
          <w:sz w:val="20"/>
          <w:szCs w:val="20"/>
          <w:lang w:val="en-GB"/>
        </w:rPr>
      </w:pPr>
      <w:r w:rsidRPr="004E7B0B">
        <w:rPr>
          <w:rFonts w:ascii="Verdana" w:hAnsi="Verdana"/>
          <w:bCs/>
          <w:sz w:val="20"/>
          <w:szCs w:val="20"/>
          <w:lang w:val="en-GB"/>
        </w:rPr>
        <w:t>The policy can apply to drug related paraphernalia or advertising (</w:t>
      </w:r>
      <w:r w:rsidR="00657AF8" w:rsidRPr="004E7B0B">
        <w:rPr>
          <w:rFonts w:ascii="Verdana" w:hAnsi="Verdana"/>
          <w:bCs/>
          <w:sz w:val="20"/>
          <w:szCs w:val="20"/>
          <w:lang w:val="en-GB"/>
        </w:rPr>
        <w:t>e.g.</w:t>
      </w:r>
      <w:r w:rsidRPr="004E7B0B">
        <w:rPr>
          <w:rFonts w:ascii="Verdana" w:hAnsi="Verdana"/>
          <w:bCs/>
          <w:sz w:val="20"/>
          <w:szCs w:val="20"/>
          <w:lang w:val="en-GB"/>
        </w:rPr>
        <w:t xml:space="preserve"> posters, T shirts)</w:t>
      </w:r>
    </w:p>
    <w:p w14:paraId="754DBDB2" w14:textId="77777777" w:rsidR="0081591D" w:rsidRPr="00B25788" w:rsidRDefault="0081591D" w:rsidP="0081591D">
      <w:pPr>
        <w:numPr>
          <w:ilvl w:val="0"/>
          <w:numId w:val="4"/>
        </w:numPr>
        <w:jc w:val="both"/>
        <w:rPr>
          <w:rFonts w:ascii="Verdana" w:hAnsi="Verdana"/>
          <w:sz w:val="20"/>
          <w:szCs w:val="20"/>
          <w:lang w:val="en-GB"/>
        </w:rPr>
      </w:pPr>
      <w:r w:rsidRPr="004E7B0B">
        <w:rPr>
          <w:rFonts w:ascii="Verdana" w:hAnsi="Verdana"/>
          <w:sz w:val="20"/>
          <w:szCs w:val="20"/>
          <w:lang w:val="en-GB"/>
        </w:rPr>
        <w:t xml:space="preserve">This policy includes the misuse of prescribed or over the counter medication where activities that place </w:t>
      </w:r>
      <w:r w:rsidR="004E7B0B" w:rsidRPr="004E7B0B">
        <w:rPr>
          <w:rFonts w:ascii="Verdana" w:hAnsi="Verdana"/>
          <w:sz w:val="20"/>
          <w:szCs w:val="20"/>
          <w:lang w:val="en-GB"/>
        </w:rPr>
        <w:t xml:space="preserve">risk </w:t>
      </w:r>
      <w:r w:rsidRPr="004E7B0B">
        <w:rPr>
          <w:rFonts w:ascii="Verdana" w:hAnsi="Verdana"/>
          <w:sz w:val="20"/>
          <w:szCs w:val="20"/>
          <w:lang w:val="en-GB"/>
        </w:rPr>
        <w:t xml:space="preserve">the </w:t>
      </w:r>
      <w:proofErr w:type="gramStart"/>
      <w:r w:rsidRPr="004E7B0B">
        <w:rPr>
          <w:rFonts w:ascii="Verdana" w:hAnsi="Verdana"/>
          <w:sz w:val="20"/>
          <w:szCs w:val="20"/>
          <w:lang w:val="en-GB"/>
        </w:rPr>
        <w:t>Health</w:t>
      </w:r>
      <w:proofErr w:type="gramEnd"/>
      <w:r w:rsidRPr="004E7B0B">
        <w:rPr>
          <w:rFonts w:ascii="Verdana" w:hAnsi="Verdana"/>
          <w:sz w:val="20"/>
          <w:szCs w:val="20"/>
          <w:lang w:val="en-GB"/>
        </w:rPr>
        <w:t xml:space="preserve"> an</w:t>
      </w:r>
      <w:r w:rsidR="004E7B0B" w:rsidRPr="004E7B0B">
        <w:rPr>
          <w:rFonts w:ascii="Verdana" w:hAnsi="Verdana"/>
          <w:sz w:val="20"/>
          <w:szCs w:val="20"/>
          <w:lang w:val="en-GB"/>
        </w:rPr>
        <w:t>d safety of service users staff or</w:t>
      </w:r>
      <w:r w:rsidRPr="004E7B0B">
        <w:rPr>
          <w:rFonts w:ascii="Verdana" w:hAnsi="Verdana"/>
          <w:sz w:val="20"/>
          <w:szCs w:val="20"/>
          <w:lang w:val="en-GB"/>
        </w:rPr>
        <w:t xml:space="preserve"> visitors is thought to be at</w:t>
      </w:r>
      <w:r w:rsidRPr="00B25788">
        <w:rPr>
          <w:rFonts w:ascii="Verdana" w:hAnsi="Verdana"/>
          <w:sz w:val="20"/>
          <w:szCs w:val="20"/>
          <w:lang w:val="en-GB"/>
        </w:rPr>
        <w:t xml:space="preserve"> risk.</w:t>
      </w:r>
    </w:p>
    <w:p w14:paraId="4B99056E" w14:textId="77777777" w:rsidR="004E7B0B" w:rsidRDefault="004E7B0B" w:rsidP="00286BCD">
      <w:pPr>
        <w:ind w:right="187"/>
        <w:jc w:val="both"/>
        <w:rPr>
          <w:rFonts w:ascii="Verdana" w:eastAsia="Arial Unicode MS" w:hAnsi="Verdana" w:cs="Calibri"/>
          <w:b/>
          <w:sz w:val="20"/>
          <w:szCs w:val="20"/>
          <w:highlight w:val="yellow"/>
          <w:lang w:val="en-US"/>
        </w:rPr>
      </w:pPr>
    </w:p>
    <w:p w14:paraId="32E1BFAF" w14:textId="77777777" w:rsidR="00286BCD" w:rsidRPr="004E7B0B" w:rsidRDefault="00286BCD" w:rsidP="00286BCD">
      <w:pPr>
        <w:ind w:right="187"/>
        <w:jc w:val="both"/>
        <w:rPr>
          <w:rFonts w:ascii="Verdana" w:eastAsia="Arial Unicode MS" w:hAnsi="Verdana" w:cs="Calibri"/>
          <w:b/>
          <w:sz w:val="20"/>
          <w:szCs w:val="20"/>
          <w:lang w:val="en-US"/>
        </w:rPr>
      </w:pPr>
      <w:r w:rsidRPr="004E7B0B">
        <w:rPr>
          <w:rFonts w:ascii="Verdana" w:eastAsia="Arial Unicode MS" w:hAnsi="Verdana" w:cs="Calibri"/>
          <w:b/>
          <w:sz w:val="20"/>
          <w:szCs w:val="20"/>
          <w:lang w:val="en-US"/>
        </w:rPr>
        <w:t>Definitions</w:t>
      </w:r>
    </w:p>
    <w:p w14:paraId="1299C43A" w14:textId="77777777" w:rsidR="00286BCD" w:rsidRPr="004E7B0B" w:rsidRDefault="00286BCD" w:rsidP="00286BCD">
      <w:pPr>
        <w:ind w:right="187"/>
        <w:jc w:val="both"/>
        <w:rPr>
          <w:rFonts w:ascii="Verdana" w:eastAsia="Arial Unicode MS" w:hAnsi="Verdana" w:cs="Calibri"/>
          <w:b/>
          <w:sz w:val="20"/>
          <w:szCs w:val="20"/>
          <w:lang w:val="en-US"/>
        </w:rPr>
      </w:pPr>
    </w:p>
    <w:tbl>
      <w:tblPr>
        <w:tblW w:w="0" w:type="auto"/>
        <w:tblLook w:val="01E0" w:firstRow="1" w:lastRow="1" w:firstColumn="1" w:lastColumn="1" w:noHBand="0" w:noVBand="0"/>
      </w:tblPr>
      <w:tblGrid>
        <w:gridCol w:w="2268"/>
        <w:gridCol w:w="7920"/>
      </w:tblGrid>
      <w:tr w:rsidR="00286BCD" w:rsidRPr="004E7B0B" w14:paraId="39890DDF" w14:textId="77777777" w:rsidTr="000274BF">
        <w:tc>
          <w:tcPr>
            <w:tcW w:w="2268" w:type="dxa"/>
            <w:shd w:val="clear" w:color="auto" w:fill="auto"/>
          </w:tcPr>
          <w:p w14:paraId="04017BDD" w14:textId="77777777" w:rsidR="00286BCD" w:rsidRPr="004E7B0B" w:rsidRDefault="00286BCD" w:rsidP="00286BCD">
            <w:pPr>
              <w:autoSpaceDE w:val="0"/>
              <w:autoSpaceDN w:val="0"/>
              <w:adjustRightInd w:val="0"/>
              <w:rPr>
                <w:rFonts w:ascii="Verdana" w:hAnsi="Verdana" w:cs="OMGCEN+Tahoma"/>
                <w:sz w:val="20"/>
                <w:szCs w:val="20"/>
                <w:lang w:val="en-GB" w:eastAsia="en-GB"/>
              </w:rPr>
            </w:pPr>
            <w:r w:rsidRPr="004E7B0B">
              <w:rPr>
                <w:rFonts w:ascii="Verdana" w:hAnsi="Verdana" w:cs="OMGCEN+Tahoma"/>
                <w:sz w:val="20"/>
                <w:szCs w:val="20"/>
                <w:lang w:val="en-GB" w:eastAsia="en-GB"/>
              </w:rPr>
              <w:t>Controlled drugs</w:t>
            </w:r>
          </w:p>
          <w:p w14:paraId="4DDBEF00" w14:textId="77777777" w:rsidR="00570250" w:rsidRPr="004E7B0B" w:rsidRDefault="00570250" w:rsidP="00286BCD">
            <w:pPr>
              <w:autoSpaceDE w:val="0"/>
              <w:autoSpaceDN w:val="0"/>
              <w:adjustRightInd w:val="0"/>
              <w:rPr>
                <w:rFonts w:ascii="Verdana" w:hAnsi="Verdana" w:cs="OMGCEN+Tahoma"/>
                <w:sz w:val="20"/>
                <w:szCs w:val="20"/>
                <w:lang w:val="en-GB" w:eastAsia="en-GB"/>
              </w:rPr>
            </w:pPr>
          </w:p>
          <w:p w14:paraId="3461D779" w14:textId="77777777" w:rsidR="00570250" w:rsidRPr="004E7B0B" w:rsidRDefault="00570250" w:rsidP="00286BCD">
            <w:pPr>
              <w:autoSpaceDE w:val="0"/>
              <w:autoSpaceDN w:val="0"/>
              <w:adjustRightInd w:val="0"/>
              <w:rPr>
                <w:rFonts w:ascii="Verdana" w:hAnsi="Verdana" w:cs="OMGCEN+Tahoma"/>
                <w:sz w:val="20"/>
                <w:szCs w:val="20"/>
                <w:lang w:val="en-GB" w:eastAsia="en-GB"/>
              </w:rPr>
            </w:pPr>
          </w:p>
          <w:p w14:paraId="3CF2D8B6" w14:textId="77777777" w:rsidR="00570250" w:rsidRPr="004E7B0B" w:rsidRDefault="00570250" w:rsidP="00286BCD">
            <w:pPr>
              <w:autoSpaceDE w:val="0"/>
              <w:autoSpaceDN w:val="0"/>
              <w:adjustRightInd w:val="0"/>
              <w:rPr>
                <w:rFonts w:ascii="Verdana" w:hAnsi="Verdana" w:cs="OMGCEN+Tahoma"/>
                <w:sz w:val="20"/>
                <w:szCs w:val="20"/>
                <w:lang w:val="en-GB" w:eastAsia="en-GB"/>
              </w:rPr>
            </w:pPr>
          </w:p>
          <w:p w14:paraId="1258C489" w14:textId="77777777" w:rsidR="00570250" w:rsidRPr="004E7B0B" w:rsidRDefault="00570250" w:rsidP="00286BCD">
            <w:pPr>
              <w:autoSpaceDE w:val="0"/>
              <w:autoSpaceDN w:val="0"/>
              <w:adjustRightInd w:val="0"/>
              <w:rPr>
                <w:rFonts w:ascii="Verdana" w:hAnsi="Verdana" w:cs="OMGCEN+Tahoma"/>
                <w:sz w:val="20"/>
                <w:szCs w:val="20"/>
                <w:lang w:val="en-GB" w:eastAsia="en-GB"/>
              </w:rPr>
            </w:pPr>
            <w:r w:rsidRPr="004E7B0B">
              <w:rPr>
                <w:rFonts w:ascii="Verdana" w:hAnsi="Verdana" w:cs="OMGCEN+Tahoma"/>
                <w:sz w:val="20"/>
                <w:szCs w:val="20"/>
                <w:lang w:val="en-GB" w:eastAsia="en-GB"/>
              </w:rPr>
              <w:t xml:space="preserve">Prescribed controlled </w:t>
            </w:r>
            <w:proofErr w:type="gramStart"/>
            <w:r w:rsidRPr="004E7B0B">
              <w:rPr>
                <w:rFonts w:ascii="Verdana" w:hAnsi="Verdana" w:cs="OMGCEN+Tahoma"/>
                <w:sz w:val="20"/>
                <w:szCs w:val="20"/>
                <w:lang w:val="en-GB" w:eastAsia="en-GB"/>
              </w:rPr>
              <w:t>drugs</w:t>
            </w:r>
            <w:proofErr w:type="gramEnd"/>
          </w:p>
          <w:p w14:paraId="29D6B04F" w14:textId="77777777" w:rsidR="00570250" w:rsidRPr="004E7B0B" w:rsidRDefault="00570250" w:rsidP="00286BCD">
            <w:pPr>
              <w:autoSpaceDE w:val="0"/>
              <w:autoSpaceDN w:val="0"/>
              <w:adjustRightInd w:val="0"/>
              <w:rPr>
                <w:rFonts w:ascii="Verdana" w:hAnsi="Verdana" w:cs="OMGCEN+Tahoma"/>
                <w:sz w:val="20"/>
                <w:szCs w:val="20"/>
                <w:lang w:val="en-GB" w:eastAsia="en-GB"/>
              </w:rPr>
            </w:pPr>
            <w:r w:rsidRPr="004E7B0B">
              <w:rPr>
                <w:rFonts w:ascii="Verdana" w:hAnsi="Verdana" w:cs="OMGCEN+Tahoma"/>
                <w:sz w:val="20"/>
                <w:szCs w:val="20"/>
                <w:lang w:val="en-GB" w:eastAsia="en-GB"/>
              </w:rPr>
              <w:t xml:space="preserve"> </w:t>
            </w:r>
          </w:p>
        </w:tc>
        <w:tc>
          <w:tcPr>
            <w:tcW w:w="7920" w:type="dxa"/>
            <w:shd w:val="clear" w:color="auto" w:fill="auto"/>
          </w:tcPr>
          <w:p w14:paraId="7BCEB600" w14:textId="77777777" w:rsidR="00286BCD" w:rsidRPr="004E7B0B" w:rsidRDefault="00286BCD" w:rsidP="00286BCD">
            <w:pPr>
              <w:autoSpaceDE w:val="0"/>
              <w:autoSpaceDN w:val="0"/>
              <w:adjustRightInd w:val="0"/>
              <w:rPr>
                <w:rFonts w:ascii="Verdana" w:hAnsi="Verdana" w:cs="OMGCEN+Tahoma"/>
                <w:sz w:val="20"/>
                <w:szCs w:val="20"/>
                <w:lang w:val="en-GB" w:eastAsia="en-GB"/>
              </w:rPr>
            </w:pPr>
            <w:r w:rsidRPr="004E7B0B">
              <w:rPr>
                <w:rFonts w:ascii="Verdana" w:hAnsi="Verdana" w:cs="OMGCEN+Tahoma"/>
                <w:sz w:val="20"/>
                <w:szCs w:val="20"/>
                <w:lang w:val="en-GB" w:eastAsia="en-GB"/>
              </w:rPr>
              <w:t>Some substances (</w:t>
            </w:r>
            <w:r w:rsidR="00657AF8" w:rsidRPr="004E7B0B">
              <w:rPr>
                <w:rFonts w:ascii="Verdana" w:hAnsi="Verdana" w:cs="OMGCEN+Tahoma"/>
                <w:sz w:val="20"/>
                <w:szCs w:val="20"/>
                <w:lang w:val="en-GB" w:eastAsia="en-GB"/>
              </w:rPr>
              <w:t>e.g.</w:t>
            </w:r>
            <w:r w:rsidRPr="004E7B0B">
              <w:rPr>
                <w:rFonts w:ascii="Verdana" w:hAnsi="Verdana" w:cs="OMGCEN+Tahoma"/>
                <w:sz w:val="20"/>
                <w:szCs w:val="20"/>
                <w:lang w:val="en-GB" w:eastAsia="en-GB"/>
              </w:rPr>
              <w:t xml:space="preserve"> cannabis, heroin and ecstasy) are designated as controlled substances under the Misuse of Drugs Act 1971 and using them is </w:t>
            </w:r>
            <w:proofErr w:type="gramStart"/>
            <w:r w:rsidRPr="004E7B0B">
              <w:rPr>
                <w:rFonts w:ascii="Verdana" w:hAnsi="Verdana" w:cs="OMGCEN+Tahoma"/>
                <w:sz w:val="20"/>
                <w:szCs w:val="20"/>
                <w:lang w:val="en-GB" w:eastAsia="en-GB"/>
              </w:rPr>
              <w:t>illegal</w:t>
            </w:r>
            <w:proofErr w:type="gramEnd"/>
          </w:p>
          <w:p w14:paraId="0FB78278" w14:textId="77777777" w:rsidR="00570250" w:rsidRPr="004E7B0B" w:rsidRDefault="00570250" w:rsidP="00286BCD">
            <w:pPr>
              <w:autoSpaceDE w:val="0"/>
              <w:autoSpaceDN w:val="0"/>
              <w:adjustRightInd w:val="0"/>
              <w:rPr>
                <w:rFonts w:ascii="Verdana" w:hAnsi="Verdana" w:cs="OMGCEN+Tahoma"/>
                <w:sz w:val="20"/>
                <w:szCs w:val="20"/>
                <w:lang w:val="en-GB" w:eastAsia="en-GB"/>
              </w:rPr>
            </w:pPr>
          </w:p>
          <w:p w14:paraId="43CB9755" w14:textId="77777777" w:rsidR="00286BCD" w:rsidRPr="004E7B0B" w:rsidRDefault="00570250" w:rsidP="004831ED">
            <w:pPr>
              <w:autoSpaceDE w:val="0"/>
              <w:autoSpaceDN w:val="0"/>
              <w:adjustRightInd w:val="0"/>
              <w:rPr>
                <w:rFonts w:ascii="Verdana" w:hAnsi="Verdana" w:cs="OMGCEN+Tahoma"/>
                <w:sz w:val="20"/>
                <w:szCs w:val="20"/>
                <w:lang w:val="en-GB" w:eastAsia="en-GB"/>
              </w:rPr>
            </w:pPr>
            <w:r w:rsidRPr="004E7B0B">
              <w:rPr>
                <w:rFonts w:ascii="Verdana" w:hAnsi="Verdana" w:cs="OMGCEN+Tahoma"/>
                <w:sz w:val="20"/>
                <w:szCs w:val="20"/>
                <w:lang w:val="en-GB" w:eastAsia="en-GB"/>
              </w:rPr>
              <w:t xml:space="preserve">Examples </w:t>
            </w:r>
            <w:proofErr w:type="gramStart"/>
            <w:r w:rsidRPr="004E7B0B">
              <w:rPr>
                <w:rFonts w:ascii="Verdana" w:hAnsi="Verdana" w:cs="OMGCEN+Tahoma"/>
                <w:sz w:val="20"/>
                <w:szCs w:val="20"/>
                <w:lang w:val="en-GB" w:eastAsia="en-GB"/>
              </w:rPr>
              <w:t>include:</w:t>
            </w:r>
            <w:proofErr w:type="gramEnd"/>
            <w:r w:rsidRPr="004E7B0B">
              <w:rPr>
                <w:rFonts w:ascii="Verdana" w:hAnsi="Verdana" w:cs="OMGCEN+Tahoma"/>
                <w:sz w:val="20"/>
                <w:szCs w:val="20"/>
                <w:lang w:val="en-GB" w:eastAsia="en-GB"/>
              </w:rPr>
              <w:t xml:space="preserve"> </w:t>
            </w:r>
            <w:r w:rsidR="004831ED">
              <w:rPr>
                <w:rFonts w:ascii="Verdana" w:hAnsi="Verdana" w:cs="OMGCEN+Tahoma"/>
                <w:sz w:val="20"/>
                <w:szCs w:val="20"/>
                <w:lang w:val="en-GB" w:eastAsia="en-GB"/>
              </w:rPr>
              <w:t xml:space="preserve">Methadone, Subutex, Diazepam </w:t>
            </w:r>
          </w:p>
        </w:tc>
      </w:tr>
      <w:tr w:rsidR="00286BCD" w:rsidRPr="009F64DF" w14:paraId="0E130754" w14:textId="77777777" w:rsidTr="006706B0">
        <w:tc>
          <w:tcPr>
            <w:tcW w:w="2268" w:type="dxa"/>
          </w:tcPr>
          <w:p w14:paraId="62E32B65" w14:textId="77777777" w:rsidR="00286BCD" w:rsidRPr="009F64DF" w:rsidRDefault="004831ED" w:rsidP="004831ED">
            <w:pPr>
              <w:autoSpaceDE w:val="0"/>
              <w:autoSpaceDN w:val="0"/>
              <w:adjustRightInd w:val="0"/>
              <w:rPr>
                <w:rFonts w:ascii="Verdana" w:hAnsi="Verdana" w:cs="OMGCEN+Tahoma"/>
                <w:sz w:val="20"/>
                <w:szCs w:val="20"/>
                <w:highlight w:val="yellow"/>
                <w:lang w:val="en-GB" w:eastAsia="en-GB"/>
              </w:rPr>
            </w:pPr>
            <w:r w:rsidRPr="0001626E">
              <w:rPr>
                <w:rFonts w:ascii="Verdana" w:hAnsi="Verdana" w:cs="OMGCEN+Tahoma"/>
                <w:sz w:val="20"/>
                <w:szCs w:val="20"/>
                <w:lang w:val="en-GB" w:eastAsia="en-GB"/>
              </w:rPr>
              <w:t>Novel Psychoactive Substances (</w:t>
            </w:r>
            <w:proofErr w:type="gramStart"/>
            <w:r w:rsidRPr="0001626E">
              <w:rPr>
                <w:rFonts w:ascii="Verdana" w:hAnsi="Verdana" w:cs="OMGCEN+Tahoma"/>
                <w:sz w:val="20"/>
                <w:szCs w:val="20"/>
                <w:lang w:val="en-GB" w:eastAsia="en-GB"/>
              </w:rPr>
              <w:t>NPS )</w:t>
            </w:r>
            <w:proofErr w:type="gramEnd"/>
          </w:p>
        </w:tc>
        <w:tc>
          <w:tcPr>
            <w:tcW w:w="7920" w:type="dxa"/>
          </w:tcPr>
          <w:p w14:paraId="468DAC31" w14:textId="77777777" w:rsidR="00286BCD" w:rsidRPr="004E7B0B" w:rsidRDefault="004831ED" w:rsidP="0001626E">
            <w:pPr>
              <w:autoSpaceDE w:val="0"/>
              <w:autoSpaceDN w:val="0"/>
              <w:adjustRightInd w:val="0"/>
              <w:rPr>
                <w:rFonts w:ascii="Verdana" w:hAnsi="Verdana" w:cs="OMGCEN+Tahoma"/>
                <w:sz w:val="20"/>
                <w:szCs w:val="20"/>
                <w:lang w:val="en-GB" w:eastAsia="en-GB"/>
              </w:rPr>
            </w:pPr>
            <w:bookmarkStart w:id="0" w:name="legal+high__1"/>
            <w:bookmarkEnd w:id="0"/>
            <w:r>
              <w:rPr>
                <w:rFonts w:ascii="Verdana" w:hAnsi="Verdana" w:cs="OMGCEN+Tahoma"/>
                <w:sz w:val="20"/>
                <w:szCs w:val="20"/>
                <w:lang w:val="en-GB" w:eastAsia="en-GB"/>
              </w:rPr>
              <w:t>S</w:t>
            </w:r>
            <w:r w:rsidR="000274BF" w:rsidRPr="004E7B0B">
              <w:rPr>
                <w:rFonts w:ascii="Verdana" w:hAnsi="Verdana" w:cs="OMGCEN+Tahoma"/>
                <w:sz w:val="20"/>
                <w:szCs w:val="20"/>
                <w:lang w:val="en-GB" w:eastAsia="en-GB"/>
              </w:rPr>
              <w:t>ometimes called ‘legal highs’</w:t>
            </w:r>
            <w:r>
              <w:rPr>
                <w:rFonts w:ascii="Verdana" w:hAnsi="Verdana" w:cs="OMGCEN+Tahoma"/>
                <w:sz w:val="20"/>
                <w:szCs w:val="20"/>
                <w:lang w:val="en-GB" w:eastAsia="en-GB"/>
              </w:rPr>
              <w:t xml:space="preserve">, </w:t>
            </w:r>
            <w:proofErr w:type="gramStart"/>
            <w:r>
              <w:rPr>
                <w:rFonts w:ascii="Verdana" w:hAnsi="Verdana" w:cs="OMGCEN+Tahoma"/>
                <w:sz w:val="20"/>
                <w:szCs w:val="20"/>
                <w:lang w:val="en-GB" w:eastAsia="en-GB"/>
              </w:rPr>
              <w:t>T</w:t>
            </w:r>
            <w:r w:rsidR="00B57295">
              <w:rPr>
                <w:rFonts w:ascii="Verdana" w:hAnsi="Verdana" w:cs="OMGCEN+Tahoma"/>
                <w:sz w:val="20"/>
                <w:szCs w:val="20"/>
                <w:lang w:val="en-GB" w:eastAsia="en-GB"/>
              </w:rPr>
              <w:t>hese</w:t>
            </w:r>
            <w:proofErr w:type="gramEnd"/>
            <w:r w:rsidRPr="004E7B0B">
              <w:rPr>
                <w:rFonts w:ascii="Verdana" w:hAnsi="Verdana" w:cs="OMGCEN+Tahoma"/>
                <w:sz w:val="20"/>
                <w:szCs w:val="20"/>
                <w:lang w:val="en-GB" w:eastAsia="en-GB"/>
              </w:rPr>
              <w:t xml:space="preserve"> </w:t>
            </w:r>
            <w:r w:rsidR="00286BCD" w:rsidRPr="004E7B0B">
              <w:rPr>
                <w:rFonts w:ascii="Verdana" w:hAnsi="Verdana" w:cs="OMGCEN+Tahoma"/>
                <w:sz w:val="20"/>
                <w:szCs w:val="20"/>
                <w:lang w:val="en-GB" w:eastAsia="en-GB"/>
              </w:rPr>
              <w:t>substance</w:t>
            </w:r>
            <w:r w:rsidR="00B57295">
              <w:rPr>
                <w:rFonts w:ascii="Verdana" w:hAnsi="Verdana" w:cs="OMGCEN+Tahoma"/>
                <w:sz w:val="20"/>
                <w:szCs w:val="20"/>
                <w:lang w:val="en-GB" w:eastAsia="en-GB"/>
              </w:rPr>
              <w:t>s have</w:t>
            </w:r>
            <w:r w:rsidR="00286BCD" w:rsidRPr="004E7B0B">
              <w:rPr>
                <w:rFonts w:ascii="Verdana" w:hAnsi="Verdana" w:cs="OMGCEN+Tahoma"/>
                <w:sz w:val="20"/>
                <w:szCs w:val="20"/>
                <w:lang w:val="en-GB" w:eastAsia="en-GB"/>
              </w:rPr>
              <w:t xml:space="preserve"> stimulant or mood-altering properties </w:t>
            </w:r>
            <w:r w:rsidR="00B57295" w:rsidRPr="00B57295">
              <w:rPr>
                <w:rFonts w:ascii="Verdana" w:hAnsi="Verdana" w:cs="OMGCEN+Tahoma"/>
                <w:sz w:val="20"/>
                <w:szCs w:val="20"/>
                <w:lang w:val="en-GB" w:eastAsia="en-GB"/>
              </w:rPr>
              <w:t>which were designed to replicate the effects of illegal substances like cannabis, cocaine and ecstasy</w:t>
            </w:r>
          </w:p>
        </w:tc>
      </w:tr>
      <w:tr w:rsidR="00286BCD" w:rsidRPr="009F64DF" w14:paraId="33B42319" w14:textId="77777777" w:rsidTr="006706B0">
        <w:tc>
          <w:tcPr>
            <w:tcW w:w="2268" w:type="dxa"/>
          </w:tcPr>
          <w:p w14:paraId="1FC39945" w14:textId="77777777" w:rsidR="00286BCD" w:rsidRPr="004E7B0B" w:rsidRDefault="00286BCD" w:rsidP="00286BCD">
            <w:pPr>
              <w:autoSpaceDE w:val="0"/>
              <w:autoSpaceDN w:val="0"/>
              <w:adjustRightInd w:val="0"/>
              <w:rPr>
                <w:rFonts w:ascii="Verdana" w:hAnsi="Verdana" w:cs="OMGCEN+Tahoma"/>
                <w:sz w:val="20"/>
                <w:szCs w:val="20"/>
                <w:lang w:val="en-GB" w:eastAsia="en-GB"/>
              </w:rPr>
            </w:pPr>
          </w:p>
          <w:p w14:paraId="5887609E" w14:textId="77777777" w:rsidR="00570250" w:rsidRPr="004E7B0B" w:rsidRDefault="004E7B0B" w:rsidP="00286BCD">
            <w:pPr>
              <w:autoSpaceDE w:val="0"/>
              <w:autoSpaceDN w:val="0"/>
              <w:adjustRightInd w:val="0"/>
              <w:rPr>
                <w:rFonts w:ascii="Verdana" w:hAnsi="Verdana" w:cs="OMGCEN+Tahoma"/>
                <w:sz w:val="20"/>
                <w:szCs w:val="20"/>
                <w:lang w:val="en-GB" w:eastAsia="en-GB"/>
              </w:rPr>
            </w:pPr>
            <w:r w:rsidRPr="004E7B0B">
              <w:rPr>
                <w:rFonts w:ascii="Verdana" w:hAnsi="Verdana" w:cs="OMGCEN+Tahoma"/>
                <w:sz w:val="20"/>
                <w:szCs w:val="20"/>
                <w:lang w:val="en-GB" w:eastAsia="en-GB"/>
              </w:rPr>
              <w:t xml:space="preserve">Solvent Abuse </w:t>
            </w:r>
          </w:p>
        </w:tc>
        <w:tc>
          <w:tcPr>
            <w:tcW w:w="7920" w:type="dxa"/>
          </w:tcPr>
          <w:p w14:paraId="0562CB0E" w14:textId="77777777" w:rsidR="004831ED" w:rsidRDefault="004831ED" w:rsidP="00286BCD">
            <w:pPr>
              <w:autoSpaceDE w:val="0"/>
              <w:autoSpaceDN w:val="0"/>
              <w:adjustRightInd w:val="0"/>
              <w:rPr>
                <w:rFonts w:ascii="Verdana" w:hAnsi="Verdana" w:cs="OMGCEN+Tahoma"/>
                <w:sz w:val="20"/>
                <w:szCs w:val="20"/>
                <w:lang w:val="en-GB" w:eastAsia="en-GB"/>
              </w:rPr>
            </w:pPr>
          </w:p>
          <w:p w14:paraId="1358DAC1" w14:textId="77777777" w:rsidR="00286BCD" w:rsidRPr="004E7B0B" w:rsidRDefault="004831ED" w:rsidP="00286BCD">
            <w:pPr>
              <w:autoSpaceDE w:val="0"/>
              <w:autoSpaceDN w:val="0"/>
              <w:adjustRightInd w:val="0"/>
              <w:rPr>
                <w:rFonts w:ascii="Verdana" w:hAnsi="Verdana" w:cs="OMGCEN+Tahoma"/>
                <w:bCs/>
                <w:sz w:val="20"/>
                <w:szCs w:val="20"/>
                <w:lang w:val="en-GB" w:eastAsia="en-GB"/>
              </w:rPr>
            </w:pPr>
            <w:r>
              <w:rPr>
                <w:rFonts w:ascii="Verdana" w:hAnsi="Verdana" w:cs="OMGCEN+Tahoma"/>
                <w:sz w:val="20"/>
                <w:szCs w:val="20"/>
                <w:lang w:val="en-GB" w:eastAsia="en-GB"/>
              </w:rPr>
              <w:t>T</w:t>
            </w:r>
            <w:r w:rsidR="00286BCD" w:rsidRPr="004E7B0B">
              <w:rPr>
                <w:rFonts w:ascii="Verdana" w:hAnsi="Verdana" w:cs="OMGCEN+Tahoma"/>
                <w:sz w:val="20"/>
                <w:szCs w:val="20"/>
                <w:lang w:val="en-GB" w:eastAsia="en-GB"/>
              </w:rPr>
              <w:t xml:space="preserve">he deliberate inhaling of intoxicating fumes given off by certain </w:t>
            </w:r>
            <w:proofErr w:type="gramStart"/>
            <w:r w:rsidR="00286BCD" w:rsidRPr="004E7B0B">
              <w:rPr>
                <w:rFonts w:ascii="Verdana" w:hAnsi="Verdana" w:cs="OMGCEN+Tahoma"/>
                <w:bCs/>
                <w:sz w:val="20"/>
                <w:szCs w:val="20"/>
                <w:lang w:val="en-GB" w:eastAsia="en-GB"/>
              </w:rPr>
              <w:t>solvents</w:t>
            </w:r>
            <w:proofErr w:type="gramEnd"/>
            <w:r w:rsidR="00286BCD" w:rsidRPr="004E7B0B">
              <w:rPr>
                <w:rFonts w:ascii="Verdana" w:hAnsi="Verdana" w:cs="OMGCEN+Tahoma"/>
                <w:bCs/>
                <w:sz w:val="20"/>
                <w:szCs w:val="20"/>
                <w:lang w:val="en-GB" w:eastAsia="en-GB"/>
              </w:rPr>
              <w:t xml:space="preserve"> </w:t>
            </w:r>
          </w:p>
          <w:p w14:paraId="34CE0A41" w14:textId="77777777" w:rsidR="00570250" w:rsidRPr="004E7B0B" w:rsidRDefault="00570250" w:rsidP="00286BCD">
            <w:pPr>
              <w:autoSpaceDE w:val="0"/>
              <w:autoSpaceDN w:val="0"/>
              <w:adjustRightInd w:val="0"/>
              <w:rPr>
                <w:rFonts w:ascii="Verdana" w:hAnsi="Verdana" w:cs="OMGCEN+Tahoma"/>
                <w:bCs/>
                <w:sz w:val="20"/>
                <w:szCs w:val="20"/>
                <w:lang w:val="en-GB" w:eastAsia="en-GB"/>
              </w:rPr>
            </w:pPr>
          </w:p>
          <w:p w14:paraId="62EBF3C5" w14:textId="77777777" w:rsidR="00570250" w:rsidRPr="004E7B0B" w:rsidRDefault="00570250" w:rsidP="00570250">
            <w:pPr>
              <w:autoSpaceDE w:val="0"/>
              <w:autoSpaceDN w:val="0"/>
              <w:adjustRightInd w:val="0"/>
              <w:rPr>
                <w:rFonts w:ascii="Verdana" w:hAnsi="Verdana" w:cs="OMGCEN+Tahoma"/>
                <w:sz w:val="20"/>
                <w:szCs w:val="20"/>
                <w:lang w:val="en-GB" w:eastAsia="en-GB"/>
              </w:rPr>
            </w:pPr>
          </w:p>
        </w:tc>
      </w:tr>
    </w:tbl>
    <w:p w14:paraId="6D98A12B" w14:textId="77777777" w:rsidR="00570250" w:rsidRDefault="00570250" w:rsidP="00721C10">
      <w:pPr>
        <w:tabs>
          <w:tab w:val="num" w:pos="0"/>
        </w:tabs>
        <w:ind w:right="187"/>
        <w:jc w:val="both"/>
        <w:rPr>
          <w:rFonts w:ascii="Verdana" w:eastAsia="Arial Unicode MS" w:hAnsi="Verdana" w:cs="Calibri"/>
          <w:sz w:val="20"/>
          <w:szCs w:val="20"/>
          <w:highlight w:val="yellow"/>
          <w:lang w:val="en-GB"/>
        </w:rPr>
      </w:pPr>
    </w:p>
    <w:p w14:paraId="2946DB82" w14:textId="77777777" w:rsidR="004831ED" w:rsidRPr="009F64DF" w:rsidRDefault="004831ED" w:rsidP="00721C10">
      <w:pPr>
        <w:tabs>
          <w:tab w:val="num" w:pos="0"/>
        </w:tabs>
        <w:ind w:right="187"/>
        <w:jc w:val="both"/>
        <w:rPr>
          <w:rFonts w:ascii="Verdana" w:eastAsia="Arial Unicode MS" w:hAnsi="Verdana" w:cs="Calibri"/>
          <w:sz w:val="20"/>
          <w:szCs w:val="20"/>
          <w:highlight w:val="yellow"/>
          <w:lang w:val="en-GB"/>
        </w:rPr>
      </w:pPr>
    </w:p>
    <w:p w14:paraId="67A1A7EA" w14:textId="77777777" w:rsidR="00286BCD" w:rsidRPr="00B25788" w:rsidRDefault="00286BCD" w:rsidP="00286BCD">
      <w:pPr>
        <w:keepNext/>
        <w:outlineLvl w:val="0"/>
        <w:rPr>
          <w:rFonts w:ascii="Verdana" w:hAnsi="Verdana" w:cs="Calibri"/>
          <w:b/>
          <w:bCs/>
          <w:sz w:val="20"/>
          <w:szCs w:val="20"/>
          <w:lang w:val="en-GB"/>
        </w:rPr>
      </w:pPr>
      <w:bookmarkStart w:id="1" w:name="_Toc231627019"/>
      <w:r w:rsidRPr="00B25788">
        <w:rPr>
          <w:rFonts w:ascii="Verdana" w:hAnsi="Verdana" w:cs="Calibri"/>
          <w:b/>
          <w:bCs/>
          <w:sz w:val="20"/>
          <w:szCs w:val="20"/>
          <w:lang w:val="en-GB"/>
        </w:rPr>
        <w:t>Policy Statement</w:t>
      </w:r>
      <w:bookmarkEnd w:id="1"/>
      <w:r w:rsidRPr="00B25788">
        <w:rPr>
          <w:rFonts w:ascii="Verdana" w:hAnsi="Verdana" w:cs="Calibri"/>
          <w:b/>
          <w:bCs/>
          <w:sz w:val="20"/>
          <w:szCs w:val="20"/>
          <w:lang w:val="en-GB"/>
        </w:rPr>
        <w:t>s</w:t>
      </w:r>
    </w:p>
    <w:p w14:paraId="5997CC1D" w14:textId="77777777" w:rsidR="00286BCD" w:rsidRPr="00B25788" w:rsidRDefault="00286BCD" w:rsidP="00286BCD">
      <w:pPr>
        <w:jc w:val="both"/>
        <w:rPr>
          <w:rFonts w:ascii="Verdana" w:hAnsi="Verdana"/>
          <w:sz w:val="20"/>
          <w:szCs w:val="20"/>
          <w:lang w:val="en-GB"/>
        </w:rPr>
      </w:pPr>
    </w:p>
    <w:p w14:paraId="2DC4ACDF" w14:textId="77777777" w:rsidR="00721C10" w:rsidRPr="009E7761" w:rsidRDefault="00721C10" w:rsidP="009E7761">
      <w:pPr>
        <w:numPr>
          <w:ilvl w:val="0"/>
          <w:numId w:val="7"/>
        </w:numPr>
        <w:jc w:val="both"/>
        <w:rPr>
          <w:rFonts w:ascii="Verdana" w:hAnsi="Verdana"/>
          <w:sz w:val="20"/>
          <w:szCs w:val="20"/>
          <w:lang w:val="en-GB"/>
        </w:rPr>
      </w:pPr>
      <w:r w:rsidRPr="009E7761">
        <w:rPr>
          <w:rFonts w:ascii="Verdana" w:hAnsi="Verdana"/>
          <w:sz w:val="20"/>
          <w:szCs w:val="20"/>
          <w:lang w:val="en-GB"/>
        </w:rPr>
        <w:t>YMCA Crewe’s house rules</w:t>
      </w:r>
      <w:r w:rsidR="004831ED">
        <w:rPr>
          <w:rFonts w:ascii="Verdana" w:hAnsi="Verdana"/>
          <w:sz w:val="20"/>
          <w:szCs w:val="20"/>
          <w:lang w:val="en-GB"/>
        </w:rPr>
        <w:t>,</w:t>
      </w:r>
      <w:r w:rsidRPr="009E7761">
        <w:rPr>
          <w:rFonts w:ascii="Verdana" w:hAnsi="Verdana"/>
          <w:sz w:val="20"/>
          <w:szCs w:val="20"/>
          <w:lang w:val="en-GB"/>
        </w:rPr>
        <w:t xml:space="preserve"> that form part of the license agreement state: </w:t>
      </w:r>
    </w:p>
    <w:p w14:paraId="110FFD37" w14:textId="77777777" w:rsidR="00721C10" w:rsidRPr="009E7761" w:rsidRDefault="00721C10" w:rsidP="009E7761">
      <w:pPr>
        <w:ind w:left="1070"/>
        <w:jc w:val="both"/>
        <w:rPr>
          <w:rFonts w:ascii="Verdana" w:hAnsi="Verdana"/>
          <w:sz w:val="20"/>
          <w:szCs w:val="20"/>
          <w:lang w:val="en-GB"/>
        </w:rPr>
      </w:pPr>
    </w:p>
    <w:p w14:paraId="2B307A3F" w14:textId="77777777" w:rsidR="00721C10" w:rsidRPr="009E7761" w:rsidRDefault="00721C10" w:rsidP="009E7761">
      <w:pPr>
        <w:numPr>
          <w:ilvl w:val="0"/>
          <w:numId w:val="4"/>
        </w:numPr>
        <w:tabs>
          <w:tab w:val="num" w:pos="1620"/>
        </w:tabs>
        <w:ind w:left="1620" w:hanging="540"/>
        <w:jc w:val="both"/>
        <w:rPr>
          <w:rFonts w:ascii="Verdana" w:hAnsi="Verdana"/>
          <w:bCs/>
          <w:sz w:val="20"/>
          <w:szCs w:val="20"/>
          <w:lang w:val="en-GB"/>
        </w:rPr>
      </w:pPr>
      <w:r w:rsidRPr="009E7761">
        <w:rPr>
          <w:rFonts w:ascii="Verdana" w:hAnsi="Verdana"/>
          <w:sz w:val="20"/>
          <w:szCs w:val="20"/>
          <w:lang w:val="en-GB"/>
        </w:rPr>
        <w:t xml:space="preserve">‘A </w:t>
      </w:r>
      <w:r w:rsidRPr="009E7761">
        <w:rPr>
          <w:rFonts w:ascii="Verdana" w:hAnsi="Verdana"/>
          <w:bCs/>
          <w:sz w:val="20"/>
          <w:szCs w:val="20"/>
          <w:lang w:val="en-GB"/>
        </w:rPr>
        <w:t xml:space="preserve">resident must not be under the influence of substances on </w:t>
      </w:r>
      <w:proofErr w:type="gramStart"/>
      <w:r w:rsidRPr="009E7761">
        <w:rPr>
          <w:rFonts w:ascii="Verdana" w:hAnsi="Verdana"/>
          <w:bCs/>
          <w:sz w:val="20"/>
          <w:szCs w:val="20"/>
          <w:lang w:val="en-GB"/>
        </w:rPr>
        <w:t>site’</w:t>
      </w:r>
      <w:proofErr w:type="gramEnd"/>
    </w:p>
    <w:p w14:paraId="70B00B9B" w14:textId="77777777" w:rsidR="00721C10" w:rsidRPr="009E7761" w:rsidRDefault="00721C10" w:rsidP="009E7761">
      <w:pPr>
        <w:numPr>
          <w:ilvl w:val="0"/>
          <w:numId w:val="4"/>
        </w:numPr>
        <w:tabs>
          <w:tab w:val="num" w:pos="1620"/>
        </w:tabs>
        <w:ind w:left="1620" w:hanging="540"/>
        <w:jc w:val="both"/>
        <w:rPr>
          <w:rFonts w:ascii="Verdana" w:hAnsi="Verdana"/>
          <w:bCs/>
          <w:sz w:val="20"/>
          <w:szCs w:val="20"/>
          <w:lang w:val="en-GB"/>
        </w:rPr>
      </w:pPr>
      <w:r w:rsidRPr="009E7761">
        <w:rPr>
          <w:rFonts w:ascii="Verdana" w:hAnsi="Verdana"/>
          <w:bCs/>
          <w:sz w:val="20"/>
          <w:szCs w:val="20"/>
          <w:lang w:val="en-GB"/>
        </w:rPr>
        <w:t>‘A resident must not use, possess, supply, or attempt to supply any illegal drug, or substance in the YMCA building or site.’</w:t>
      </w:r>
    </w:p>
    <w:p w14:paraId="0B24C3B3" w14:textId="77777777" w:rsidR="00721C10" w:rsidRPr="00985467" w:rsidRDefault="00721C10" w:rsidP="00985467">
      <w:pPr>
        <w:numPr>
          <w:ilvl w:val="0"/>
          <w:numId w:val="4"/>
        </w:numPr>
        <w:tabs>
          <w:tab w:val="num" w:pos="1620"/>
        </w:tabs>
        <w:ind w:left="1620" w:hanging="540"/>
        <w:jc w:val="both"/>
        <w:rPr>
          <w:rFonts w:ascii="Verdana" w:hAnsi="Verdana"/>
          <w:bCs/>
          <w:sz w:val="20"/>
          <w:szCs w:val="20"/>
          <w:lang w:val="en-GB"/>
        </w:rPr>
      </w:pPr>
      <w:r w:rsidRPr="009E7761">
        <w:rPr>
          <w:rFonts w:ascii="Verdana" w:hAnsi="Verdana"/>
          <w:bCs/>
          <w:sz w:val="20"/>
          <w:szCs w:val="20"/>
          <w:lang w:val="en-GB"/>
        </w:rPr>
        <w:t>‘A resident must not use, possess, supply, or attempt to supply prescribed medication to other parties other than the named person in the YMCA. This includes solvents and legal highs.’</w:t>
      </w:r>
    </w:p>
    <w:p w14:paraId="6B699379" w14:textId="77777777" w:rsidR="00985467" w:rsidRDefault="00985467" w:rsidP="00985467">
      <w:pPr>
        <w:pStyle w:val="ListParagraph"/>
        <w:rPr>
          <w:rFonts w:ascii="Verdana" w:hAnsi="Verdana"/>
          <w:sz w:val="20"/>
          <w:szCs w:val="20"/>
          <w:highlight w:val="yellow"/>
          <w:lang w:val="en-GB"/>
        </w:rPr>
      </w:pPr>
    </w:p>
    <w:p w14:paraId="0DA0D2A7" w14:textId="77777777" w:rsidR="00985467" w:rsidRDefault="00657AF8" w:rsidP="00985467">
      <w:pPr>
        <w:numPr>
          <w:ilvl w:val="0"/>
          <w:numId w:val="7"/>
        </w:numPr>
        <w:jc w:val="both"/>
        <w:rPr>
          <w:rFonts w:ascii="Verdana" w:hAnsi="Verdana"/>
          <w:sz w:val="20"/>
          <w:szCs w:val="20"/>
          <w:lang w:val="en-GB"/>
        </w:rPr>
      </w:pPr>
      <w:r>
        <w:rPr>
          <w:rFonts w:ascii="Verdana" w:hAnsi="Verdana"/>
          <w:sz w:val="20"/>
          <w:szCs w:val="20"/>
          <w:lang w:val="en-GB"/>
        </w:rPr>
        <w:t>The YMCA recognises that drug</w:t>
      </w:r>
      <w:r w:rsidR="00985467" w:rsidRPr="000B1AF2">
        <w:rPr>
          <w:rFonts w:ascii="Verdana" w:hAnsi="Verdana"/>
          <w:sz w:val="20"/>
          <w:szCs w:val="20"/>
          <w:lang w:val="en-GB"/>
        </w:rPr>
        <w:t xml:space="preserve"> misuse can vary from stable to chaotic in each individual case. The YMCA will not accept unreasonable </w:t>
      </w:r>
      <w:r w:rsidRPr="000B1AF2">
        <w:rPr>
          <w:rFonts w:ascii="Verdana" w:hAnsi="Verdana"/>
          <w:sz w:val="20"/>
          <w:szCs w:val="20"/>
          <w:lang w:val="en-GB"/>
        </w:rPr>
        <w:t>behaviour, which</w:t>
      </w:r>
      <w:r w:rsidR="00985467" w:rsidRPr="000B1AF2">
        <w:rPr>
          <w:rFonts w:ascii="Verdana" w:hAnsi="Verdana"/>
          <w:sz w:val="20"/>
          <w:szCs w:val="20"/>
          <w:lang w:val="en-GB"/>
        </w:rPr>
        <w:t xml:space="preserve"> places staff, volunteers or service users in danger or causes nuisance or unacceptable levels of stress. </w:t>
      </w:r>
    </w:p>
    <w:p w14:paraId="3FE9F23F" w14:textId="77777777" w:rsidR="00985467" w:rsidRPr="000B1AF2" w:rsidRDefault="00985467" w:rsidP="00985467">
      <w:pPr>
        <w:ind w:left="928"/>
        <w:jc w:val="both"/>
        <w:rPr>
          <w:rFonts w:ascii="Verdana" w:hAnsi="Verdana"/>
          <w:sz w:val="20"/>
          <w:szCs w:val="20"/>
          <w:lang w:val="en-GB"/>
        </w:rPr>
      </w:pPr>
    </w:p>
    <w:p w14:paraId="7502EA86" w14:textId="77777777" w:rsidR="009E7761" w:rsidRPr="00B25788" w:rsidRDefault="009E7761" w:rsidP="009E7761">
      <w:pPr>
        <w:numPr>
          <w:ilvl w:val="0"/>
          <w:numId w:val="7"/>
        </w:numPr>
        <w:jc w:val="both"/>
        <w:rPr>
          <w:rFonts w:ascii="Verdana" w:hAnsi="Verdana"/>
          <w:sz w:val="20"/>
          <w:szCs w:val="20"/>
          <w:lang w:val="en-GB"/>
        </w:rPr>
      </w:pPr>
      <w:r w:rsidRPr="00B25788">
        <w:rPr>
          <w:rFonts w:ascii="Verdana" w:hAnsi="Verdana"/>
          <w:sz w:val="20"/>
          <w:szCs w:val="20"/>
          <w:lang w:val="en-GB"/>
        </w:rPr>
        <w:t>Anyone bringing prescribed and/or controlled drugs (</w:t>
      </w:r>
      <w:r w:rsidR="00657AF8" w:rsidRPr="00B25788">
        <w:rPr>
          <w:rFonts w:ascii="Verdana" w:hAnsi="Verdana"/>
          <w:sz w:val="20"/>
          <w:szCs w:val="20"/>
          <w:lang w:val="en-GB"/>
        </w:rPr>
        <w:t>e.g.</w:t>
      </w:r>
      <w:r w:rsidRPr="00B25788">
        <w:rPr>
          <w:rFonts w:ascii="Verdana" w:hAnsi="Verdana"/>
          <w:sz w:val="20"/>
          <w:szCs w:val="20"/>
          <w:lang w:val="en-GB"/>
        </w:rPr>
        <w:t xml:space="preserve"> Methadone) into the building will be required to: </w:t>
      </w:r>
    </w:p>
    <w:p w14:paraId="1F72F646" w14:textId="77777777" w:rsidR="009E7761" w:rsidRPr="00B25788" w:rsidRDefault="009E7761" w:rsidP="009E7761">
      <w:pPr>
        <w:ind w:left="720"/>
        <w:jc w:val="both"/>
        <w:rPr>
          <w:rFonts w:ascii="Verdana" w:hAnsi="Verdana"/>
          <w:sz w:val="20"/>
          <w:szCs w:val="20"/>
          <w:lang w:val="en-GB"/>
        </w:rPr>
      </w:pPr>
    </w:p>
    <w:p w14:paraId="0F85DC64" w14:textId="77777777" w:rsidR="009E7761" w:rsidRPr="00B25788" w:rsidRDefault="009E7761" w:rsidP="009E7761">
      <w:pPr>
        <w:numPr>
          <w:ilvl w:val="0"/>
          <w:numId w:val="4"/>
        </w:numPr>
        <w:tabs>
          <w:tab w:val="num" w:pos="1620"/>
        </w:tabs>
        <w:ind w:left="1620" w:hanging="540"/>
        <w:jc w:val="both"/>
        <w:rPr>
          <w:rFonts w:ascii="Verdana" w:hAnsi="Verdana"/>
          <w:bCs/>
          <w:sz w:val="20"/>
          <w:szCs w:val="20"/>
          <w:lang w:val="en-GB"/>
        </w:rPr>
      </w:pPr>
      <w:r>
        <w:rPr>
          <w:rFonts w:ascii="Verdana" w:hAnsi="Verdana"/>
          <w:bCs/>
          <w:sz w:val="20"/>
          <w:szCs w:val="20"/>
          <w:lang w:val="en-GB"/>
        </w:rPr>
        <w:t>Inform their housing coach they are bringing a prescribed and or/controlled drug into the premises</w:t>
      </w:r>
      <w:r w:rsidR="004831ED">
        <w:rPr>
          <w:rFonts w:ascii="Verdana" w:hAnsi="Verdana"/>
          <w:bCs/>
          <w:sz w:val="20"/>
          <w:szCs w:val="20"/>
          <w:lang w:val="en-GB"/>
        </w:rPr>
        <w:t>.</w:t>
      </w:r>
    </w:p>
    <w:p w14:paraId="47FEBB46" w14:textId="77777777" w:rsidR="009E7761" w:rsidRPr="00B25788" w:rsidRDefault="00657AF8" w:rsidP="009E7761">
      <w:pPr>
        <w:numPr>
          <w:ilvl w:val="0"/>
          <w:numId w:val="4"/>
        </w:numPr>
        <w:tabs>
          <w:tab w:val="num" w:pos="1620"/>
        </w:tabs>
        <w:ind w:left="1620" w:hanging="540"/>
        <w:jc w:val="both"/>
        <w:rPr>
          <w:rFonts w:ascii="Verdana" w:hAnsi="Verdana"/>
          <w:bCs/>
          <w:sz w:val="20"/>
          <w:szCs w:val="20"/>
          <w:lang w:val="en-GB"/>
        </w:rPr>
      </w:pPr>
      <w:r w:rsidRPr="00B25788">
        <w:rPr>
          <w:rFonts w:ascii="Verdana" w:hAnsi="Verdana"/>
          <w:bCs/>
          <w:sz w:val="20"/>
          <w:szCs w:val="20"/>
          <w:lang w:val="en-GB"/>
        </w:rPr>
        <w:t>Either keep prescribed and/or controlled drugs</w:t>
      </w:r>
      <w:r w:rsidR="009E7761" w:rsidRPr="00B25788">
        <w:rPr>
          <w:rFonts w:ascii="Verdana" w:hAnsi="Verdana"/>
          <w:bCs/>
          <w:sz w:val="20"/>
          <w:szCs w:val="20"/>
          <w:lang w:val="en-GB"/>
        </w:rPr>
        <w:t xml:space="preserve"> on their own person or otherwise securely stored.  </w:t>
      </w:r>
    </w:p>
    <w:p w14:paraId="4A1B8045" w14:textId="77777777" w:rsidR="009E7761" w:rsidRPr="00570250" w:rsidRDefault="009E7761" w:rsidP="009E7761">
      <w:pPr>
        <w:numPr>
          <w:ilvl w:val="0"/>
          <w:numId w:val="4"/>
        </w:numPr>
        <w:tabs>
          <w:tab w:val="num" w:pos="1620"/>
        </w:tabs>
        <w:ind w:left="1620" w:hanging="540"/>
        <w:jc w:val="both"/>
        <w:rPr>
          <w:rFonts w:ascii="Verdana" w:hAnsi="Verdana"/>
          <w:bCs/>
          <w:sz w:val="20"/>
          <w:szCs w:val="20"/>
          <w:lang w:val="en-GB"/>
        </w:rPr>
      </w:pPr>
      <w:r w:rsidRPr="00B25788">
        <w:rPr>
          <w:rFonts w:ascii="Verdana" w:hAnsi="Verdana"/>
          <w:bCs/>
          <w:sz w:val="20"/>
          <w:szCs w:val="20"/>
          <w:lang w:val="en-GB"/>
        </w:rPr>
        <w:t>Keep prescribed and/or controlled drugs in their original packaging with the labels in</w:t>
      </w:r>
      <w:r w:rsidRPr="00570250">
        <w:rPr>
          <w:rFonts w:ascii="Verdana" w:hAnsi="Verdana"/>
          <w:bCs/>
          <w:sz w:val="20"/>
          <w:szCs w:val="20"/>
          <w:lang w:val="en-GB"/>
        </w:rPr>
        <w:t xml:space="preserve">tact so that the YMCA knows to whom they </w:t>
      </w:r>
      <w:proofErr w:type="gramStart"/>
      <w:r w:rsidRPr="00570250">
        <w:rPr>
          <w:rFonts w:ascii="Verdana" w:hAnsi="Verdana"/>
          <w:bCs/>
          <w:sz w:val="20"/>
          <w:szCs w:val="20"/>
          <w:lang w:val="en-GB"/>
        </w:rPr>
        <w:t>belong</w:t>
      </w:r>
      <w:proofErr w:type="gramEnd"/>
    </w:p>
    <w:p w14:paraId="490A81F0" w14:textId="600B9DD0" w:rsidR="009E7761" w:rsidRPr="00570250" w:rsidRDefault="009E7761" w:rsidP="0A828344">
      <w:pPr>
        <w:numPr>
          <w:ilvl w:val="0"/>
          <w:numId w:val="4"/>
        </w:numPr>
        <w:tabs>
          <w:tab w:val="num" w:pos="1620"/>
        </w:tabs>
        <w:ind w:left="1620" w:hanging="540"/>
        <w:jc w:val="both"/>
        <w:rPr>
          <w:rFonts w:ascii="Verdana" w:hAnsi="Verdana"/>
          <w:sz w:val="20"/>
          <w:szCs w:val="20"/>
          <w:lang w:val="en-GB"/>
        </w:rPr>
      </w:pPr>
      <w:r w:rsidRPr="0A828344">
        <w:rPr>
          <w:rFonts w:ascii="Verdana" w:hAnsi="Verdana"/>
          <w:sz w:val="20"/>
          <w:szCs w:val="20"/>
          <w:lang w:val="en-GB"/>
        </w:rPr>
        <w:t xml:space="preserve">Always </w:t>
      </w:r>
      <w:r w:rsidR="00657AF8" w:rsidRPr="0A828344">
        <w:rPr>
          <w:rFonts w:ascii="Verdana" w:hAnsi="Verdana"/>
          <w:sz w:val="20"/>
          <w:szCs w:val="20"/>
          <w:lang w:val="en-GB"/>
        </w:rPr>
        <w:t>either keep drugs</w:t>
      </w:r>
      <w:r w:rsidRPr="0A828344">
        <w:rPr>
          <w:rFonts w:ascii="Verdana" w:hAnsi="Verdana"/>
          <w:sz w:val="20"/>
          <w:szCs w:val="20"/>
          <w:lang w:val="en-GB"/>
        </w:rPr>
        <w:t xml:space="preserve"> on your own </w:t>
      </w:r>
      <w:r w:rsidR="5C07D8FF" w:rsidRPr="0A828344">
        <w:rPr>
          <w:rFonts w:ascii="Verdana" w:hAnsi="Verdana"/>
          <w:sz w:val="20"/>
          <w:szCs w:val="20"/>
          <w:lang w:val="en-GB"/>
        </w:rPr>
        <w:t>person or</w:t>
      </w:r>
      <w:r w:rsidRPr="0A828344">
        <w:rPr>
          <w:rFonts w:ascii="Verdana" w:hAnsi="Verdana"/>
          <w:sz w:val="20"/>
          <w:szCs w:val="20"/>
          <w:lang w:val="en-GB"/>
        </w:rPr>
        <w:t xml:space="preserve"> store them somewhere securely.</w:t>
      </w:r>
    </w:p>
    <w:p w14:paraId="3CA1B692" w14:textId="77777777" w:rsidR="009E7761" w:rsidRPr="00570250" w:rsidRDefault="009E7761" w:rsidP="009E7761">
      <w:pPr>
        <w:numPr>
          <w:ilvl w:val="0"/>
          <w:numId w:val="4"/>
        </w:numPr>
        <w:tabs>
          <w:tab w:val="num" w:pos="1620"/>
        </w:tabs>
        <w:ind w:left="1620" w:hanging="540"/>
        <w:jc w:val="both"/>
        <w:rPr>
          <w:rFonts w:ascii="Verdana" w:hAnsi="Verdana"/>
          <w:bCs/>
          <w:sz w:val="20"/>
          <w:szCs w:val="20"/>
          <w:lang w:val="en-GB"/>
        </w:rPr>
      </w:pPr>
      <w:r w:rsidRPr="00570250">
        <w:rPr>
          <w:rFonts w:ascii="Verdana" w:hAnsi="Verdana"/>
          <w:bCs/>
          <w:sz w:val="20"/>
          <w:szCs w:val="20"/>
          <w:lang w:val="en-GB"/>
        </w:rPr>
        <w:t xml:space="preserve">To understand that the YMCA cannot store or administer prescribed or controlled </w:t>
      </w:r>
      <w:proofErr w:type="gramStart"/>
      <w:r w:rsidRPr="00570250">
        <w:rPr>
          <w:rFonts w:ascii="Verdana" w:hAnsi="Verdana"/>
          <w:bCs/>
          <w:sz w:val="20"/>
          <w:szCs w:val="20"/>
          <w:lang w:val="en-GB"/>
        </w:rPr>
        <w:t>drugs</w:t>
      </w:r>
      <w:proofErr w:type="gramEnd"/>
      <w:r w:rsidRPr="00570250">
        <w:rPr>
          <w:rFonts w:ascii="Verdana" w:hAnsi="Verdana"/>
          <w:bCs/>
          <w:sz w:val="20"/>
          <w:szCs w:val="20"/>
          <w:lang w:val="en-GB"/>
        </w:rPr>
        <w:t xml:space="preserve"> </w:t>
      </w:r>
    </w:p>
    <w:p w14:paraId="647873E9" w14:textId="77777777" w:rsidR="009E7761" w:rsidRPr="004831ED" w:rsidRDefault="009E7761" w:rsidP="009E7761">
      <w:pPr>
        <w:numPr>
          <w:ilvl w:val="0"/>
          <w:numId w:val="4"/>
        </w:numPr>
        <w:tabs>
          <w:tab w:val="num" w:pos="1620"/>
        </w:tabs>
        <w:ind w:left="1620" w:hanging="540"/>
        <w:jc w:val="both"/>
        <w:rPr>
          <w:rFonts w:ascii="Verdana" w:hAnsi="Verdana"/>
          <w:bCs/>
          <w:sz w:val="20"/>
          <w:szCs w:val="20"/>
          <w:lang w:val="en-GB"/>
        </w:rPr>
      </w:pPr>
      <w:r w:rsidRPr="004831ED">
        <w:rPr>
          <w:rFonts w:ascii="Verdana" w:hAnsi="Verdana"/>
          <w:bCs/>
          <w:sz w:val="20"/>
          <w:szCs w:val="20"/>
          <w:lang w:val="en-GB"/>
        </w:rPr>
        <w:t xml:space="preserve">To understand that the YMCA cannot store prescribed drugs, except in cases of emergency and for short </w:t>
      </w:r>
      <w:r w:rsidR="00657AF8" w:rsidRPr="004831ED">
        <w:rPr>
          <w:rFonts w:ascii="Verdana" w:hAnsi="Verdana"/>
          <w:bCs/>
          <w:sz w:val="20"/>
          <w:szCs w:val="20"/>
          <w:lang w:val="en-GB"/>
        </w:rPr>
        <w:t>periods</w:t>
      </w:r>
      <w:r w:rsidRPr="004831ED">
        <w:rPr>
          <w:rFonts w:ascii="Verdana" w:hAnsi="Verdana"/>
          <w:bCs/>
          <w:sz w:val="20"/>
          <w:szCs w:val="20"/>
          <w:lang w:val="en-GB"/>
        </w:rPr>
        <w:t xml:space="preserve">, as agreed by the Housing and Support Manager (see Medication &amp; First Aid Policy).   </w:t>
      </w:r>
    </w:p>
    <w:p w14:paraId="7D0EE2F1" w14:textId="77777777" w:rsidR="009E7761" w:rsidRDefault="009E7761" w:rsidP="009E7761">
      <w:pPr>
        <w:numPr>
          <w:ilvl w:val="0"/>
          <w:numId w:val="4"/>
        </w:numPr>
        <w:tabs>
          <w:tab w:val="num" w:pos="1620"/>
        </w:tabs>
        <w:ind w:left="1620" w:hanging="540"/>
        <w:jc w:val="both"/>
        <w:rPr>
          <w:rFonts w:ascii="Verdana" w:hAnsi="Verdana"/>
          <w:bCs/>
          <w:sz w:val="20"/>
          <w:szCs w:val="20"/>
          <w:lang w:val="en-GB"/>
        </w:rPr>
      </w:pPr>
      <w:r w:rsidRPr="00570250">
        <w:rPr>
          <w:rFonts w:ascii="Verdana" w:hAnsi="Verdana"/>
          <w:bCs/>
          <w:sz w:val="20"/>
          <w:szCs w:val="20"/>
          <w:lang w:val="en-GB"/>
        </w:rPr>
        <w:t>Refrain from giving or selling controlled and/or prescribed drugs to other persons for any reason whatsoever</w:t>
      </w:r>
      <w:r w:rsidRPr="00B25788">
        <w:rPr>
          <w:rFonts w:ascii="Verdana" w:hAnsi="Verdana"/>
          <w:bCs/>
          <w:sz w:val="20"/>
          <w:szCs w:val="20"/>
          <w:lang w:val="en-GB"/>
        </w:rPr>
        <w:t>.</w:t>
      </w:r>
    </w:p>
    <w:p w14:paraId="08CE6F91" w14:textId="77777777" w:rsidR="009E7761" w:rsidRPr="00B25788" w:rsidRDefault="009E7761" w:rsidP="009E7761">
      <w:pPr>
        <w:tabs>
          <w:tab w:val="num" w:pos="1620"/>
        </w:tabs>
        <w:ind w:left="1620"/>
        <w:jc w:val="both"/>
        <w:rPr>
          <w:rFonts w:ascii="Verdana" w:hAnsi="Verdana"/>
          <w:bCs/>
          <w:sz w:val="20"/>
          <w:szCs w:val="20"/>
          <w:lang w:val="en-GB"/>
        </w:rPr>
      </w:pPr>
    </w:p>
    <w:p w14:paraId="3BB134C7" w14:textId="77777777" w:rsidR="002D2DE9" w:rsidRPr="002D2DE9" w:rsidRDefault="002D2DE9" w:rsidP="002D2DE9">
      <w:pPr>
        <w:numPr>
          <w:ilvl w:val="0"/>
          <w:numId w:val="7"/>
        </w:numPr>
        <w:jc w:val="both"/>
        <w:rPr>
          <w:rFonts w:ascii="Verdana" w:hAnsi="Verdana"/>
          <w:sz w:val="20"/>
          <w:szCs w:val="20"/>
          <w:lang w:val="en-GB"/>
        </w:rPr>
      </w:pPr>
      <w:r w:rsidRPr="002D2DE9">
        <w:rPr>
          <w:rFonts w:ascii="Verdana" w:hAnsi="Verdana"/>
          <w:sz w:val="20"/>
          <w:szCs w:val="20"/>
          <w:lang w:val="en-GB"/>
        </w:rPr>
        <w:t>All residents will have the rules and responsibilities around drug use explained to them on entry to the service. This will include the reasons why the rules and responsibilities are in place an</w:t>
      </w:r>
      <w:r w:rsidR="004831ED">
        <w:rPr>
          <w:rFonts w:ascii="Verdana" w:hAnsi="Verdana"/>
          <w:sz w:val="20"/>
          <w:szCs w:val="20"/>
          <w:lang w:val="en-GB"/>
        </w:rPr>
        <w:t>d the consequences for breaking them</w:t>
      </w:r>
      <w:r w:rsidRPr="002D2DE9">
        <w:rPr>
          <w:rFonts w:ascii="Verdana" w:hAnsi="Verdana"/>
          <w:sz w:val="20"/>
          <w:szCs w:val="20"/>
          <w:lang w:val="en-GB"/>
        </w:rPr>
        <w:t xml:space="preserve">. </w:t>
      </w:r>
    </w:p>
    <w:p w14:paraId="61CDCEAD" w14:textId="77777777" w:rsidR="002D2DE9" w:rsidRPr="0081591D" w:rsidRDefault="002D2DE9" w:rsidP="002D2DE9">
      <w:pPr>
        <w:ind w:left="720"/>
        <w:jc w:val="both"/>
        <w:rPr>
          <w:rFonts w:ascii="Verdana" w:hAnsi="Verdana"/>
          <w:sz w:val="20"/>
          <w:szCs w:val="20"/>
          <w:highlight w:val="yellow"/>
          <w:lang w:val="en-GB"/>
        </w:rPr>
      </w:pPr>
    </w:p>
    <w:p w14:paraId="4FABE0A9" w14:textId="77777777" w:rsidR="002D2DE9" w:rsidRPr="002D2DE9" w:rsidRDefault="002D2DE9" w:rsidP="002D2DE9">
      <w:pPr>
        <w:numPr>
          <w:ilvl w:val="0"/>
          <w:numId w:val="7"/>
        </w:numPr>
        <w:autoSpaceDE w:val="0"/>
        <w:autoSpaceDN w:val="0"/>
        <w:adjustRightInd w:val="0"/>
        <w:rPr>
          <w:rFonts w:ascii="Verdana" w:hAnsi="Verdana" w:cs="Arial Narrow"/>
          <w:sz w:val="20"/>
          <w:szCs w:val="20"/>
          <w:lang w:eastAsia="en-GB"/>
        </w:rPr>
      </w:pPr>
      <w:r w:rsidRPr="005C2661">
        <w:rPr>
          <w:rFonts w:ascii="Verdana" w:hAnsi="Verdana" w:cs="Arial Narrow"/>
          <w:sz w:val="20"/>
          <w:szCs w:val="20"/>
          <w:lang w:eastAsia="en-GB"/>
        </w:rPr>
        <w:t>The safety and wellbeing of service users at all times is of paramount concern to YMCA Crewe. This policy is to be cross referenced with the YMCA’s Policy and Procedure documents entitled Protection from Abuse (of Children &amp; Young People) and Safeguarding (of Vulnerable Adults). These procedures take precedence in all circumstances.</w:t>
      </w:r>
    </w:p>
    <w:p w14:paraId="6BB9E253" w14:textId="77777777" w:rsidR="002D2DE9" w:rsidRDefault="002D2DE9" w:rsidP="002D2DE9">
      <w:pPr>
        <w:pStyle w:val="ListParagraph"/>
        <w:rPr>
          <w:rFonts w:ascii="Verdana" w:hAnsi="Verdana" w:cs="Arial Narrow"/>
          <w:sz w:val="20"/>
          <w:szCs w:val="20"/>
          <w:lang w:eastAsia="en-GB"/>
        </w:rPr>
      </w:pPr>
    </w:p>
    <w:p w14:paraId="0FA6C41B" w14:textId="77777777" w:rsidR="004831ED" w:rsidRDefault="004831ED" w:rsidP="004831ED">
      <w:pPr>
        <w:numPr>
          <w:ilvl w:val="0"/>
          <w:numId w:val="7"/>
        </w:numPr>
        <w:jc w:val="both"/>
        <w:rPr>
          <w:rFonts w:ascii="Verdana" w:hAnsi="Verdana"/>
          <w:sz w:val="20"/>
          <w:szCs w:val="20"/>
          <w:lang w:val="en-GB"/>
        </w:rPr>
      </w:pPr>
      <w:r w:rsidRPr="00B25788">
        <w:rPr>
          <w:rFonts w:ascii="Verdana" w:hAnsi="Verdana"/>
          <w:sz w:val="20"/>
          <w:szCs w:val="20"/>
          <w:lang w:val="en-GB"/>
        </w:rPr>
        <w:t>YMCA staff appointed to manage the premises and deliver support will take safe steps to stop drug related activity as described in Section 8 of the Misuse of Drugs Act 1971 or to deal with activities where these raise concerns to the Health and Safety of staff service users or any other persons.</w:t>
      </w:r>
    </w:p>
    <w:p w14:paraId="23DE523C" w14:textId="77777777" w:rsidR="004831ED" w:rsidRPr="00B25788" w:rsidRDefault="004831ED" w:rsidP="004831ED">
      <w:pPr>
        <w:jc w:val="both"/>
        <w:rPr>
          <w:rFonts w:ascii="Verdana" w:hAnsi="Verdana"/>
          <w:sz w:val="20"/>
          <w:szCs w:val="20"/>
          <w:lang w:val="en-GB"/>
        </w:rPr>
      </w:pPr>
    </w:p>
    <w:p w14:paraId="3511189E" w14:textId="77777777" w:rsidR="00721C10" w:rsidRPr="004831ED" w:rsidRDefault="00721C10" w:rsidP="002D2DE9">
      <w:pPr>
        <w:numPr>
          <w:ilvl w:val="0"/>
          <w:numId w:val="7"/>
        </w:numPr>
        <w:spacing w:line="276" w:lineRule="auto"/>
        <w:rPr>
          <w:rFonts w:ascii="Verdana" w:hAnsi="Verdana" w:cs="Arial Narrow"/>
          <w:sz w:val="20"/>
          <w:szCs w:val="20"/>
          <w:lang w:eastAsia="en-GB"/>
        </w:rPr>
      </w:pPr>
      <w:r w:rsidRPr="002D2DE9">
        <w:rPr>
          <w:rFonts w:ascii="Verdana" w:hAnsi="Verdana" w:cs="Arial Narrow"/>
          <w:sz w:val="20"/>
          <w:szCs w:val="20"/>
          <w:lang w:eastAsia="en-GB"/>
        </w:rPr>
        <w:t xml:space="preserve">YMCA Crewe will maintain appropriate staffing levels and </w:t>
      </w:r>
      <w:r w:rsidR="004831ED">
        <w:rPr>
          <w:rFonts w:ascii="Verdana" w:hAnsi="Verdana" w:cs="Arial Narrow"/>
          <w:sz w:val="20"/>
          <w:szCs w:val="20"/>
          <w:lang w:eastAsia="en-GB"/>
        </w:rPr>
        <w:t>carry out regular duty tours of the building to</w:t>
      </w:r>
      <w:r w:rsidRPr="004831ED">
        <w:rPr>
          <w:rFonts w:ascii="Verdana" w:hAnsi="Verdana" w:cs="Arial Narrow"/>
          <w:sz w:val="20"/>
          <w:szCs w:val="20"/>
          <w:lang w:eastAsia="en-GB"/>
        </w:rPr>
        <w:t xml:space="preserve"> helps to reduce the likelih</w:t>
      </w:r>
      <w:r w:rsidR="002D2DE9" w:rsidRPr="004831ED">
        <w:rPr>
          <w:rFonts w:ascii="Verdana" w:hAnsi="Verdana" w:cs="Arial Narrow"/>
          <w:sz w:val="20"/>
          <w:szCs w:val="20"/>
          <w:lang w:eastAsia="en-GB"/>
        </w:rPr>
        <w:t>ood of drug misuse on the premisis.</w:t>
      </w:r>
    </w:p>
    <w:p w14:paraId="52E56223" w14:textId="77777777" w:rsidR="00721C10" w:rsidRPr="00B25788" w:rsidRDefault="00721C10" w:rsidP="00721C10">
      <w:pPr>
        <w:jc w:val="both"/>
        <w:rPr>
          <w:rFonts w:ascii="Verdana" w:hAnsi="Verdana"/>
          <w:sz w:val="20"/>
          <w:szCs w:val="20"/>
          <w:lang w:val="en-GB"/>
        </w:rPr>
      </w:pPr>
    </w:p>
    <w:p w14:paraId="413F8AD0" w14:textId="77777777" w:rsidR="00721C10" w:rsidRPr="007B666C" w:rsidRDefault="00721C10" w:rsidP="00721C10">
      <w:pPr>
        <w:numPr>
          <w:ilvl w:val="0"/>
          <w:numId w:val="7"/>
        </w:numPr>
        <w:jc w:val="both"/>
        <w:rPr>
          <w:rFonts w:ascii="Verdana" w:hAnsi="Verdana"/>
          <w:sz w:val="20"/>
          <w:szCs w:val="20"/>
          <w:lang w:val="en-GB"/>
        </w:rPr>
      </w:pPr>
      <w:r w:rsidRPr="00B25788">
        <w:rPr>
          <w:rFonts w:ascii="Verdana" w:hAnsi="Verdana"/>
          <w:sz w:val="20"/>
          <w:szCs w:val="20"/>
          <w:lang w:val="en-GB"/>
        </w:rPr>
        <w:t>Th</w:t>
      </w:r>
      <w:r w:rsidR="00563DFA">
        <w:rPr>
          <w:rFonts w:ascii="Verdana" w:hAnsi="Verdana"/>
          <w:sz w:val="20"/>
          <w:szCs w:val="20"/>
          <w:lang w:val="en-GB"/>
        </w:rPr>
        <w:t xml:space="preserve">e </w:t>
      </w:r>
      <w:r w:rsidRPr="00B25788">
        <w:rPr>
          <w:rFonts w:ascii="Verdana" w:hAnsi="Verdana"/>
          <w:sz w:val="20"/>
          <w:szCs w:val="20"/>
          <w:lang w:val="en-GB"/>
        </w:rPr>
        <w:t>YMCA will deal with onsite drug use through its licence agreement and Licence Sustainment Policy.</w:t>
      </w:r>
      <w:r w:rsidR="007B666C" w:rsidRPr="007B666C">
        <w:t xml:space="preserve"> </w:t>
      </w:r>
      <w:r w:rsidR="007B666C" w:rsidRPr="007B666C">
        <w:rPr>
          <w:rFonts w:ascii="Verdana" w:hAnsi="Verdana"/>
          <w:sz w:val="20"/>
          <w:szCs w:val="20"/>
          <w:lang w:val="en-GB"/>
        </w:rPr>
        <w:t xml:space="preserve">This may include you being temporary or permanently </w:t>
      </w:r>
      <w:proofErr w:type="gramStart"/>
      <w:r w:rsidR="007B666C" w:rsidRPr="007B666C">
        <w:rPr>
          <w:rFonts w:ascii="Verdana" w:hAnsi="Verdana"/>
          <w:sz w:val="20"/>
          <w:szCs w:val="20"/>
          <w:lang w:val="en-GB"/>
        </w:rPr>
        <w:t>barred, and</w:t>
      </w:r>
      <w:proofErr w:type="gramEnd"/>
      <w:r w:rsidR="007B666C" w:rsidRPr="007B666C">
        <w:rPr>
          <w:rFonts w:ascii="Verdana" w:hAnsi="Verdana"/>
          <w:sz w:val="20"/>
          <w:szCs w:val="20"/>
          <w:lang w:val="en-GB"/>
        </w:rPr>
        <w:t xml:space="preserve"> may resul</w:t>
      </w:r>
      <w:r w:rsidR="007B666C">
        <w:rPr>
          <w:rFonts w:ascii="Verdana" w:hAnsi="Verdana"/>
          <w:sz w:val="20"/>
          <w:szCs w:val="20"/>
          <w:lang w:val="en-GB"/>
        </w:rPr>
        <w:t>t in the police involvement.</w:t>
      </w:r>
    </w:p>
    <w:p w14:paraId="07547A01" w14:textId="77777777" w:rsidR="002D2DE9" w:rsidRPr="00B25788" w:rsidRDefault="002D2DE9" w:rsidP="002D2DE9">
      <w:pPr>
        <w:jc w:val="both"/>
        <w:rPr>
          <w:rFonts w:ascii="Verdana" w:hAnsi="Verdana"/>
          <w:bCs/>
          <w:sz w:val="20"/>
          <w:szCs w:val="20"/>
          <w:lang w:val="en-GB"/>
        </w:rPr>
      </w:pPr>
    </w:p>
    <w:p w14:paraId="7C6CB245" w14:textId="77777777" w:rsidR="002D4C53" w:rsidRPr="002D4C53" w:rsidRDefault="002D4C53" w:rsidP="002D4C53">
      <w:pPr>
        <w:numPr>
          <w:ilvl w:val="0"/>
          <w:numId w:val="7"/>
        </w:numPr>
        <w:jc w:val="both"/>
        <w:rPr>
          <w:rFonts w:ascii="Verdana" w:hAnsi="Verdana"/>
          <w:sz w:val="20"/>
          <w:szCs w:val="20"/>
          <w:lang w:val="en-GB"/>
        </w:rPr>
      </w:pPr>
      <w:r w:rsidRPr="002D4C53">
        <w:rPr>
          <w:rFonts w:ascii="Verdana" w:hAnsi="Verdana"/>
          <w:sz w:val="20"/>
          <w:szCs w:val="20"/>
          <w:lang w:val="en-GB"/>
        </w:rPr>
        <w:t xml:space="preserve">YMCA Crewe will keep accurate and </w:t>
      </w:r>
      <w:r w:rsidR="00657AF8" w:rsidRPr="002D4C53">
        <w:rPr>
          <w:rFonts w:ascii="Verdana" w:hAnsi="Verdana"/>
          <w:sz w:val="20"/>
          <w:szCs w:val="20"/>
          <w:lang w:val="en-GB"/>
        </w:rPr>
        <w:t>up to</w:t>
      </w:r>
      <w:r w:rsidRPr="002D4C53">
        <w:rPr>
          <w:rFonts w:ascii="Verdana" w:hAnsi="Verdana"/>
          <w:sz w:val="20"/>
          <w:szCs w:val="20"/>
          <w:lang w:val="en-GB"/>
        </w:rPr>
        <w:t xml:space="preserve"> date records of drug-rela</w:t>
      </w:r>
      <w:r w:rsidR="004831ED">
        <w:rPr>
          <w:rFonts w:ascii="Verdana" w:hAnsi="Verdana"/>
          <w:sz w:val="20"/>
          <w:szCs w:val="20"/>
          <w:lang w:val="en-GB"/>
        </w:rPr>
        <w:t>ted incidents and these will be</w:t>
      </w:r>
      <w:r w:rsidR="000B1AF2">
        <w:rPr>
          <w:rFonts w:ascii="Verdana" w:hAnsi="Verdana"/>
          <w:sz w:val="20"/>
          <w:szCs w:val="20"/>
          <w:lang w:val="en-GB"/>
        </w:rPr>
        <w:t xml:space="preserve"> </w:t>
      </w:r>
      <w:r w:rsidRPr="002D4C53">
        <w:rPr>
          <w:rFonts w:ascii="Verdana" w:hAnsi="Verdana"/>
          <w:sz w:val="20"/>
          <w:szCs w:val="20"/>
          <w:lang w:val="en-GB"/>
        </w:rPr>
        <w:t xml:space="preserve">shared amongst members of staff on a “need-to-know” basis. </w:t>
      </w:r>
    </w:p>
    <w:p w14:paraId="5043CB0F" w14:textId="77777777" w:rsidR="002D4C53" w:rsidRDefault="002D4C53" w:rsidP="002D4C53">
      <w:pPr>
        <w:pStyle w:val="ListParagraph"/>
        <w:rPr>
          <w:rFonts w:ascii="Verdana" w:hAnsi="Verdana"/>
          <w:sz w:val="20"/>
          <w:szCs w:val="20"/>
          <w:highlight w:val="yellow"/>
          <w:lang w:val="en-GB"/>
        </w:rPr>
      </w:pPr>
    </w:p>
    <w:p w14:paraId="511F602A" w14:textId="77777777" w:rsidR="002D4C53" w:rsidRDefault="00CA512D" w:rsidP="002D4C53">
      <w:pPr>
        <w:numPr>
          <w:ilvl w:val="0"/>
          <w:numId w:val="7"/>
        </w:numPr>
        <w:jc w:val="both"/>
        <w:rPr>
          <w:rFonts w:ascii="Verdana" w:hAnsi="Verdana"/>
          <w:sz w:val="20"/>
          <w:szCs w:val="20"/>
          <w:lang w:val="en-GB"/>
        </w:rPr>
      </w:pPr>
      <w:r w:rsidRPr="00CA512D">
        <w:rPr>
          <w:rFonts w:ascii="Verdana" w:hAnsi="Verdana"/>
          <w:sz w:val="20"/>
          <w:szCs w:val="20"/>
          <w:lang w:val="en-GB"/>
        </w:rPr>
        <w:t>YMCA Crewe</w:t>
      </w:r>
      <w:r w:rsidR="002D4C53" w:rsidRPr="00CA512D">
        <w:rPr>
          <w:rFonts w:ascii="Verdana" w:hAnsi="Verdana"/>
          <w:sz w:val="20"/>
          <w:szCs w:val="20"/>
          <w:lang w:val="en-GB"/>
        </w:rPr>
        <w:t xml:space="preserve"> will maintain effective working relationships with the Police. Where the law requires </w:t>
      </w:r>
      <w:proofErr w:type="gramStart"/>
      <w:r w:rsidR="002D4C53" w:rsidRPr="00CA512D">
        <w:rPr>
          <w:rFonts w:ascii="Verdana" w:hAnsi="Verdana"/>
          <w:sz w:val="20"/>
          <w:szCs w:val="20"/>
          <w:lang w:val="en-GB"/>
        </w:rPr>
        <w:t>it</w:t>
      </w:r>
      <w:proofErr w:type="gramEnd"/>
      <w:r w:rsidR="002D4C53" w:rsidRPr="00CA512D">
        <w:rPr>
          <w:rFonts w:ascii="Verdana" w:hAnsi="Verdana"/>
          <w:sz w:val="20"/>
          <w:szCs w:val="20"/>
          <w:lang w:val="en-GB"/>
        </w:rPr>
        <w:t xml:space="preserve"> or the situation warrants it the organisation will ensure that it sup</w:t>
      </w:r>
      <w:r w:rsidR="004831ED">
        <w:rPr>
          <w:rFonts w:ascii="Verdana" w:hAnsi="Verdana"/>
          <w:sz w:val="20"/>
          <w:szCs w:val="20"/>
          <w:lang w:val="en-GB"/>
        </w:rPr>
        <w:t>ports the police in their work.</w:t>
      </w:r>
    </w:p>
    <w:p w14:paraId="07459315" w14:textId="77777777" w:rsidR="00CA512D" w:rsidRPr="00CA512D" w:rsidRDefault="00CA512D" w:rsidP="00CA512D">
      <w:pPr>
        <w:jc w:val="both"/>
        <w:rPr>
          <w:rFonts w:ascii="Verdana" w:hAnsi="Verdana"/>
          <w:sz w:val="20"/>
          <w:szCs w:val="20"/>
          <w:lang w:val="en-GB"/>
        </w:rPr>
      </w:pPr>
    </w:p>
    <w:p w14:paraId="31BEDE67" w14:textId="77777777" w:rsidR="002D2DE9" w:rsidRPr="00CA512D" w:rsidRDefault="002D2DE9" w:rsidP="00CA512D">
      <w:pPr>
        <w:numPr>
          <w:ilvl w:val="0"/>
          <w:numId w:val="7"/>
        </w:numPr>
        <w:jc w:val="both"/>
        <w:rPr>
          <w:rFonts w:ascii="Verdana" w:hAnsi="Verdana"/>
          <w:sz w:val="20"/>
          <w:szCs w:val="20"/>
          <w:lang w:val="en-GB"/>
        </w:rPr>
      </w:pPr>
      <w:r w:rsidRPr="005C2661">
        <w:rPr>
          <w:rFonts w:ascii="Verdana" w:hAnsi="Verdana" w:cs="Arial Narrow"/>
          <w:sz w:val="20"/>
          <w:szCs w:val="20"/>
          <w:lang w:eastAsia="en-GB"/>
        </w:rPr>
        <w:t xml:space="preserve">YMCA </w:t>
      </w:r>
      <w:r>
        <w:rPr>
          <w:rFonts w:ascii="Verdana" w:hAnsi="Verdana" w:cs="Arial Narrow"/>
          <w:sz w:val="20"/>
          <w:szCs w:val="20"/>
          <w:lang w:eastAsia="en-GB"/>
        </w:rPr>
        <w:t xml:space="preserve">Crewe </w:t>
      </w:r>
      <w:r w:rsidRPr="005C2661">
        <w:rPr>
          <w:rFonts w:ascii="Verdana" w:hAnsi="Verdana" w:cs="Arial Narrow"/>
          <w:sz w:val="20"/>
          <w:szCs w:val="20"/>
          <w:lang w:eastAsia="en-GB"/>
        </w:rPr>
        <w:t>recognises it has a responsibility and considerable opportunity to ensure that its service users are provided with appropriate advice, information and guidance towards trea</w:t>
      </w:r>
      <w:r>
        <w:rPr>
          <w:rFonts w:ascii="Verdana" w:hAnsi="Verdana" w:cs="Arial Narrow"/>
          <w:sz w:val="20"/>
          <w:szCs w:val="20"/>
          <w:lang w:eastAsia="en-GB"/>
        </w:rPr>
        <w:t xml:space="preserve">tment pathways and </w:t>
      </w:r>
      <w:r>
        <w:rPr>
          <w:rFonts w:ascii="Verdana" w:hAnsi="Verdana"/>
          <w:sz w:val="20"/>
          <w:szCs w:val="20"/>
          <w:lang w:val="en-GB"/>
        </w:rPr>
        <w:t>wherever possible any person who discloses</w:t>
      </w:r>
      <w:r w:rsidRPr="00B25788">
        <w:rPr>
          <w:rFonts w:ascii="Verdana" w:hAnsi="Verdana"/>
          <w:sz w:val="20"/>
          <w:szCs w:val="20"/>
          <w:lang w:val="en-GB"/>
        </w:rPr>
        <w:t xml:space="preserve"> drug misuse issues will be offered a referral to an app</w:t>
      </w:r>
      <w:r>
        <w:rPr>
          <w:rFonts w:ascii="Verdana" w:hAnsi="Verdana"/>
          <w:sz w:val="20"/>
          <w:szCs w:val="20"/>
          <w:lang w:val="en-GB"/>
        </w:rPr>
        <w:t>ropriate partner agency and be supported</w:t>
      </w:r>
      <w:r w:rsidRPr="00B25788">
        <w:rPr>
          <w:rFonts w:ascii="Verdana" w:hAnsi="Verdana"/>
          <w:sz w:val="20"/>
          <w:szCs w:val="20"/>
          <w:lang w:val="en-GB"/>
        </w:rPr>
        <w:t xml:space="preserve"> to sustain their engagement with that agency.</w:t>
      </w:r>
    </w:p>
    <w:p w14:paraId="6537F28F" w14:textId="77777777" w:rsidR="002D2DE9" w:rsidRDefault="002D2DE9" w:rsidP="002D2DE9">
      <w:pPr>
        <w:pStyle w:val="ListParagraph"/>
      </w:pPr>
    </w:p>
    <w:p w14:paraId="0447DB4F" w14:textId="77777777" w:rsidR="00CA512D" w:rsidRDefault="002D2DE9" w:rsidP="00CA512D">
      <w:pPr>
        <w:numPr>
          <w:ilvl w:val="0"/>
          <w:numId w:val="7"/>
        </w:numPr>
        <w:spacing w:line="276" w:lineRule="auto"/>
        <w:jc w:val="both"/>
        <w:rPr>
          <w:rFonts w:ascii="Verdana" w:hAnsi="Verdana"/>
          <w:sz w:val="20"/>
          <w:szCs w:val="20"/>
          <w:lang w:val="en-GB"/>
        </w:rPr>
      </w:pPr>
      <w:r w:rsidRPr="002D2DE9">
        <w:rPr>
          <w:rFonts w:ascii="Verdana" w:hAnsi="Verdana" w:cs="Arial Narrow"/>
          <w:sz w:val="20"/>
          <w:szCs w:val="20"/>
          <w:lang w:eastAsia="en-GB"/>
        </w:rPr>
        <w:t xml:space="preserve">YMCA Crewe will embrace partnership working </w:t>
      </w:r>
      <w:r w:rsidR="00351513">
        <w:rPr>
          <w:rFonts w:ascii="Verdana" w:hAnsi="Verdana"/>
          <w:sz w:val="20"/>
          <w:szCs w:val="20"/>
          <w:lang w:val="en-GB"/>
        </w:rPr>
        <w:t xml:space="preserve">to enhance its service delivery </w:t>
      </w:r>
      <w:r w:rsidRPr="002D2DE9">
        <w:rPr>
          <w:rFonts w:ascii="Verdana" w:hAnsi="Verdana"/>
          <w:sz w:val="20"/>
          <w:szCs w:val="20"/>
          <w:lang w:val="en-GB"/>
        </w:rPr>
        <w:t xml:space="preserve">by establishing strong links with external agencies which have been created to assist </w:t>
      </w:r>
      <w:r w:rsidRPr="002D2DE9">
        <w:rPr>
          <w:rFonts w:ascii="Verdana" w:hAnsi="Verdana" w:cs="Arial Narrow"/>
          <w:sz w:val="20"/>
          <w:szCs w:val="20"/>
          <w:lang w:eastAsia="en-GB"/>
        </w:rPr>
        <w:t xml:space="preserve">clients who have </w:t>
      </w:r>
      <w:r w:rsidRPr="002D2DE9">
        <w:rPr>
          <w:rFonts w:ascii="Verdana" w:hAnsi="Verdana"/>
          <w:sz w:val="20"/>
          <w:szCs w:val="20"/>
          <w:lang w:val="en-GB"/>
        </w:rPr>
        <w:t>substance misuse problems</w:t>
      </w:r>
      <w:r w:rsidRPr="002D2DE9">
        <w:rPr>
          <w:rFonts w:ascii="Verdana" w:hAnsi="Verdana" w:cs="Arial Narrow"/>
          <w:sz w:val="20"/>
          <w:szCs w:val="20"/>
          <w:lang w:eastAsia="en-GB"/>
        </w:rPr>
        <w:t xml:space="preserve">. </w:t>
      </w:r>
    </w:p>
    <w:p w14:paraId="6DFB9E20" w14:textId="77777777" w:rsidR="00CA512D" w:rsidRDefault="00CA512D" w:rsidP="00CA512D">
      <w:pPr>
        <w:pStyle w:val="ListParagraph"/>
        <w:rPr>
          <w:rFonts w:ascii="Verdana" w:hAnsi="Verdana" w:cs="Arial Narrow"/>
          <w:sz w:val="20"/>
          <w:szCs w:val="20"/>
          <w:lang w:eastAsia="en-GB"/>
        </w:rPr>
      </w:pPr>
    </w:p>
    <w:p w14:paraId="1FDC4D38" w14:textId="77777777" w:rsidR="00286BCD" w:rsidRPr="005858D2" w:rsidRDefault="002D2DE9" w:rsidP="00286BCD">
      <w:pPr>
        <w:numPr>
          <w:ilvl w:val="0"/>
          <w:numId w:val="7"/>
        </w:numPr>
        <w:spacing w:line="276" w:lineRule="auto"/>
        <w:jc w:val="both"/>
        <w:rPr>
          <w:rFonts w:ascii="Verdana" w:hAnsi="Verdana"/>
          <w:sz w:val="20"/>
          <w:szCs w:val="20"/>
          <w:lang w:val="en-GB"/>
        </w:rPr>
      </w:pPr>
      <w:r w:rsidRPr="00CA512D">
        <w:rPr>
          <w:rFonts w:ascii="Verdana" w:hAnsi="Verdana" w:cs="Arial Narrow"/>
          <w:sz w:val="20"/>
          <w:szCs w:val="20"/>
          <w:lang w:eastAsia="en-GB"/>
        </w:rPr>
        <w:t xml:space="preserve">Supporting people who </w:t>
      </w:r>
      <w:r w:rsidR="00914CFD" w:rsidRPr="002D2DE9">
        <w:rPr>
          <w:rFonts w:ascii="Verdana" w:hAnsi="Verdana" w:cs="Arial Narrow"/>
          <w:sz w:val="20"/>
          <w:szCs w:val="20"/>
          <w:lang w:eastAsia="en-GB"/>
        </w:rPr>
        <w:t xml:space="preserve">have </w:t>
      </w:r>
      <w:r w:rsidR="00914CFD" w:rsidRPr="002D2DE9">
        <w:rPr>
          <w:rFonts w:ascii="Verdana" w:hAnsi="Verdana"/>
          <w:sz w:val="20"/>
          <w:szCs w:val="20"/>
          <w:lang w:val="en-GB"/>
        </w:rPr>
        <w:t>substance misuse problems</w:t>
      </w:r>
      <w:r w:rsidR="00914CFD" w:rsidRPr="00CA512D">
        <w:rPr>
          <w:rFonts w:ascii="Verdana" w:hAnsi="Verdana" w:cs="Arial Narrow"/>
          <w:sz w:val="20"/>
          <w:szCs w:val="20"/>
          <w:lang w:eastAsia="en-GB"/>
        </w:rPr>
        <w:t xml:space="preserve"> </w:t>
      </w:r>
      <w:r w:rsidRPr="00CA512D">
        <w:rPr>
          <w:rFonts w:ascii="Verdana" w:hAnsi="Verdana" w:cs="Arial Narrow"/>
          <w:sz w:val="20"/>
          <w:szCs w:val="20"/>
          <w:lang w:eastAsia="en-GB"/>
        </w:rPr>
        <w:t xml:space="preserve">can require patience, perseverance and empathy. </w:t>
      </w:r>
      <w:r>
        <w:t xml:space="preserve">It </w:t>
      </w:r>
      <w:r w:rsidRPr="00CA512D">
        <w:rPr>
          <w:rFonts w:ascii="Verdana" w:hAnsi="Verdana" w:cs="Arial Narrow"/>
          <w:sz w:val="20"/>
          <w:szCs w:val="20"/>
          <w:lang w:eastAsia="en-GB"/>
        </w:rPr>
        <w:t xml:space="preserve">is important that </w:t>
      </w:r>
      <w:r w:rsidR="00914CFD">
        <w:rPr>
          <w:rFonts w:ascii="Verdana" w:hAnsi="Verdana" w:cs="Arial Narrow"/>
          <w:sz w:val="20"/>
          <w:szCs w:val="20"/>
          <w:lang w:eastAsia="en-GB"/>
        </w:rPr>
        <w:t xml:space="preserve">staff </w:t>
      </w:r>
      <w:r w:rsidRPr="00CA512D">
        <w:rPr>
          <w:rFonts w:ascii="Verdana" w:hAnsi="Verdana" w:cs="Arial Narrow"/>
          <w:sz w:val="20"/>
          <w:szCs w:val="20"/>
          <w:lang w:eastAsia="en-GB"/>
        </w:rPr>
        <w:t>build good rapport with residents and can develop new strategies for building more authentic and more productive relationships with clients, so that they do not feel judged, patronised, stigmatised or and discriminated against and they feel comfortable in discussing and disclosing problems that they are facing, including the use</w:t>
      </w:r>
      <w:r w:rsidR="00914CFD">
        <w:rPr>
          <w:rFonts w:ascii="Verdana" w:hAnsi="Verdana" w:cs="Arial Narrow"/>
          <w:sz w:val="20"/>
          <w:szCs w:val="20"/>
          <w:lang w:eastAsia="en-GB"/>
        </w:rPr>
        <w:t xml:space="preserve"> of drugs. YMCA Crewe is theref</w:t>
      </w:r>
      <w:r w:rsidRPr="00CA512D">
        <w:rPr>
          <w:rFonts w:ascii="Verdana" w:hAnsi="Verdana" w:cs="Arial Narrow"/>
          <w:sz w:val="20"/>
          <w:szCs w:val="20"/>
          <w:lang w:eastAsia="en-GB"/>
        </w:rPr>
        <w:t>ore comitted in training staff and will promote a psychologically informed enviroment. Examples of training and that may assist include: Drug Awareness Training, Counselling Skills and Psychologically Informed Enviroments.</w:t>
      </w:r>
    </w:p>
    <w:p w14:paraId="70DF9E56" w14:textId="77777777" w:rsidR="00286BCD" w:rsidRPr="009F64DF" w:rsidRDefault="00286BCD" w:rsidP="00286BCD">
      <w:pPr>
        <w:jc w:val="both"/>
        <w:rPr>
          <w:rFonts w:ascii="Verdana" w:hAnsi="Verdana"/>
          <w:sz w:val="20"/>
          <w:szCs w:val="20"/>
          <w:highlight w:val="yellow"/>
          <w:lang w:val="en-GB"/>
        </w:rPr>
      </w:pPr>
    </w:p>
    <w:p w14:paraId="620CA0CF" w14:textId="77777777" w:rsidR="00914CFD" w:rsidRDefault="00914CFD" w:rsidP="00914CFD">
      <w:pPr>
        <w:numPr>
          <w:ilvl w:val="0"/>
          <w:numId w:val="7"/>
        </w:numPr>
        <w:jc w:val="both"/>
        <w:rPr>
          <w:rFonts w:ascii="Verdana" w:hAnsi="Verdana"/>
          <w:bCs/>
          <w:sz w:val="20"/>
          <w:szCs w:val="20"/>
          <w:lang w:val="en-GB"/>
        </w:rPr>
      </w:pPr>
      <w:r w:rsidRPr="002D4C53">
        <w:rPr>
          <w:rFonts w:ascii="Verdana" w:hAnsi="Verdana"/>
          <w:bCs/>
          <w:sz w:val="20"/>
          <w:szCs w:val="20"/>
          <w:lang w:val="en-GB"/>
        </w:rPr>
        <w:t>Staf</w:t>
      </w:r>
      <w:r w:rsidR="00D04DE4">
        <w:rPr>
          <w:rFonts w:ascii="Verdana" w:hAnsi="Verdana"/>
          <w:bCs/>
          <w:sz w:val="20"/>
          <w:szCs w:val="20"/>
          <w:lang w:val="en-GB"/>
        </w:rPr>
        <w:t>f will be trained in first a</w:t>
      </w:r>
      <w:r>
        <w:rPr>
          <w:rFonts w:ascii="Verdana" w:hAnsi="Verdana"/>
          <w:bCs/>
          <w:sz w:val="20"/>
          <w:szCs w:val="20"/>
          <w:lang w:val="en-GB"/>
        </w:rPr>
        <w:t>id,</w:t>
      </w:r>
      <w:r w:rsidRPr="00CA512D">
        <w:rPr>
          <w:rFonts w:ascii="Verdana" w:hAnsi="Verdana" w:cs="Arial Narrow"/>
          <w:sz w:val="20"/>
          <w:szCs w:val="20"/>
          <w:lang w:eastAsia="en-GB"/>
        </w:rPr>
        <w:t xml:space="preserve"> </w:t>
      </w:r>
      <w:r w:rsidRPr="002D4C53">
        <w:rPr>
          <w:rFonts w:ascii="Verdana" w:hAnsi="Verdana"/>
          <w:bCs/>
          <w:sz w:val="20"/>
          <w:szCs w:val="20"/>
          <w:lang w:val="en-GB"/>
        </w:rPr>
        <w:t xml:space="preserve">including </w:t>
      </w:r>
      <w:r w:rsidR="00D04DE4">
        <w:rPr>
          <w:rFonts w:ascii="Verdana" w:hAnsi="Verdana" w:cs="Arial Narrow"/>
          <w:sz w:val="20"/>
          <w:szCs w:val="20"/>
          <w:lang w:eastAsia="en-GB"/>
        </w:rPr>
        <w:t>overdose a</w:t>
      </w:r>
      <w:r w:rsidRPr="00CA512D">
        <w:rPr>
          <w:rFonts w:ascii="Verdana" w:hAnsi="Verdana" w:cs="Arial Narrow"/>
          <w:sz w:val="20"/>
          <w:szCs w:val="20"/>
          <w:lang w:eastAsia="en-GB"/>
        </w:rPr>
        <w:t>wareness</w:t>
      </w:r>
      <w:r w:rsidRPr="002D4C53">
        <w:rPr>
          <w:rFonts w:ascii="Verdana" w:hAnsi="Verdana"/>
          <w:bCs/>
          <w:sz w:val="20"/>
          <w:szCs w:val="20"/>
          <w:lang w:val="en-GB"/>
        </w:rPr>
        <w:t xml:space="preserve"> how to administer naloxone. Naloxone will be stored onsite and available to be used in the event of opiate overdoses. Staff will use Naloxone in line with their traini</w:t>
      </w:r>
      <w:r>
        <w:rPr>
          <w:rFonts w:ascii="Verdana" w:hAnsi="Verdana"/>
          <w:bCs/>
          <w:sz w:val="20"/>
          <w:szCs w:val="20"/>
          <w:lang w:val="en-GB"/>
        </w:rPr>
        <w:t>ng and national guidelines.</w:t>
      </w:r>
    </w:p>
    <w:p w14:paraId="44E871BC" w14:textId="77777777" w:rsidR="00914CFD" w:rsidRPr="002D4C53" w:rsidRDefault="00914CFD" w:rsidP="00914CFD">
      <w:pPr>
        <w:jc w:val="both"/>
        <w:rPr>
          <w:rFonts w:ascii="Verdana" w:hAnsi="Verdana"/>
          <w:bCs/>
          <w:sz w:val="20"/>
          <w:szCs w:val="20"/>
          <w:lang w:val="en-GB"/>
        </w:rPr>
      </w:pPr>
    </w:p>
    <w:p w14:paraId="5B577E8D" w14:textId="77777777" w:rsidR="002D4C53" w:rsidRPr="005858D2" w:rsidRDefault="002D4C53" w:rsidP="002D2DE9">
      <w:pPr>
        <w:numPr>
          <w:ilvl w:val="0"/>
          <w:numId w:val="7"/>
        </w:numPr>
        <w:spacing w:line="276" w:lineRule="auto"/>
        <w:jc w:val="both"/>
        <w:rPr>
          <w:rFonts w:ascii="Verdana" w:hAnsi="Verdana" w:cs="Arial Narrow"/>
          <w:sz w:val="20"/>
          <w:szCs w:val="20"/>
          <w:lang w:eastAsia="en-GB"/>
        </w:rPr>
      </w:pPr>
      <w:r w:rsidRPr="005858D2">
        <w:rPr>
          <w:rFonts w:ascii="Verdana" w:hAnsi="Verdana" w:cs="Arial Narrow"/>
          <w:sz w:val="20"/>
          <w:szCs w:val="20"/>
          <w:lang w:eastAsia="en-GB"/>
        </w:rPr>
        <w:t>All staff will be advised during their induction to consult their GP regarding Hep B vaccination</w:t>
      </w:r>
      <w:r w:rsidR="00D04DE4">
        <w:rPr>
          <w:rFonts w:ascii="Verdana" w:hAnsi="Verdana" w:cs="Arial Narrow"/>
          <w:sz w:val="20"/>
          <w:szCs w:val="20"/>
          <w:lang w:eastAsia="en-GB"/>
        </w:rPr>
        <w:t>.</w:t>
      </w:r>
      <w:r w:rsidRPr="005858D2">
        <w:rPr>
          <w:rFonts w:ascii="Verdana" w:hAnsi="Verdana" w:cs="Arial Narrow"/>
          <w:sz w:val="20"/>
          <w:szCs w:val="20"/>
          <w:lang w:eastAsia="en-GB"/>
        </w:rPr>
        <w:t xml:space="preserve"> </w:t>
      </w:r>
    </w:p>
    <w:p w14:paraId="144A5D23" w14:textId="77777777" w:rsidR="002D4C53" w:rsidRPr="00A74AF4" w:rsidRDefault="002D4C53" w:rsidP="002D4C53">
      <w:pPr>
        <w:jc w:val="both"/>
        <w:rPr>
          <w:rFonts w:ascii="Verdana" w:hAnsi="Verdana"/>
          <w:sz w:val="20"/>
          <w:szCs w:val="20"/>
          <w:highlight w:val="yellow"/>
          <w:lang w:val="en-GB"/>
        </w:rPr>
      </w:pPr>
    </w:p>
    <w:p w14:paraId="497F9324" w14:textId="77777777" w:rsidR="00286BCD" w:rsidRPr="00914CFD" w:rsidRDefault="00914CFD" w:rsidP="002A2ADB">
      <w:pPr>
        <w:numPr>
          <w:ilvl w:val="0"/>
          <w:numId w:val="7"/>
        </w:numPr>
        <w:spacing w:line="276" w:lineRule="auto"/>
        <w:jc w:val="both"/>
        <w:rPr>
          <w:rFonts w:ascii="Verdana" w:hAnsi="Verdana" w:cs="Arial Narrow"/>
          <w:sz w:val="20"/>
          <w:szCs w:val="20"/>
          <w:lang w:eastAsia="en-GB"/>
        </w:rPr>
      </w:pPr>
      <w:r w:rsidRPr="00914CFD">
        <w:rPr>
          <w:rFonts w:ascii="Verdana" w:hAnsi="Verdana" w:cs="Arial Narrow"/>
          <w:sz w:val="20"/>
          <w:szCs w:val="20"/>
          <w:lang w:eastAsia="en-GB"/>
        </w:rPr>
        <w:t xml:space="preserve">Service users who have a drug misuse issue will be given the opportunity to share this with staff when being interviewed for accommodation. A risk assessment will be undertaken at interview stage which will include asking questions about drug misuse issues. </w:t>
      </w:r>
      <w:r w:rsidR="002D2DE9" w:rsidRPr="00914CFD">
        <w:rPr>
          <w:rFonts w:ascii="Verdana" w:hAnsi="Verdana" w:cs="Arial Narrow"/>
          <w:sz w:val="20"/>
          <w:szCs w:val="20"/>
          <w:lang w:eastAsia="en-GB"/>
        </w:rPr>
        <w:t xml:space="preserve">The interview </w:t>
      </w:r>
      <w:r w:rsidR="002D2DE9" w:rsidRPr="00914CFD">
        <w:rPr>
          <w:rFonts w:ascii="Verdana" w:hAnsi="Verdana" w:cs="Arial Narrow"/>
          <w:sz w:val="20"/>
          <w:szCs w:val="20"/>
          <w:lang w:eastAsia="en-GB"/>
        </w:rPr>
        <w:lastRenderedPageBreak/>
        <w:t xml:space="preserve">process and </w:t>
      </w:r>
      <w:r w:rsidR="00721C10" w:rsidRPr="00914CFD">
        <w:rPr>
          <w:rFonts w:ascii="Verdana" w:hAnsi="Verdana" w:cs="Arial Narrow"/>
          <w:sz w:val="20"/>
          <w:szCs w:val="20"/>
          <w:lang w:eastAsia="en-GB"/>
        </w:rPr>
        <w:t xml:space="preserve">risk assessment are used as tools to highlight concerns about individual service users with regard to chaotic drug use. </w:t>
      </w:r>
      <w:r w:rsidR="00286BCD" w:rsidRPr="00914CFD">
        <w:rPr>
          <w:rFonts w:ascii="Verdana" w:hAnsi="Verdana" w:cs="Arial Narrow"/>
          <w:sz w:val="20"/>
          <w:szCs w:val="20"/>
          <w:lang w:eastAsia="en-GB"/>
        </w:rPr>
        <w:t xml:space="preserve">A more detailed </w:t>
      </w:r>
      <w:r w:rsidRPr="00914CFD">
        <w:rPr>
          <w:rFonts w:ascii="Verdana" w:hAnsi="Verdana" w:cs="Arial Narrow"/>
          <w:sz w:val="20"/>
          <w:szCs w:val="20"/>
          <w:lang w:eastAsia="en-GB"/>
        </w:rPr>
        <w:t xml:space="preserve">risk action plan </w:t>
      </w:r>
      <w:r w:rsidR="00286BCD" w:rsidRPr="00914CFD">
        <w:rPr>
          <w:rFonts w:ascii="Verdana" w:hAnsi="Verdana" w:cs="Arial Narrow"/>
          <w:sz w:val="20"/>
          <w:szCs w:val="20"/>
          <w:lang w:eastAsia="en-GB"/>
        </w:rPr>
        <w:t xml:space="preserve">of will form part of the process of support in the early stages of </w:t>
      </w:r>
      <w:r w:rsidRPr="00914CFD">
        <w:rPr>
          <w:rFonts w:ascii="Verdana" w:hAnsi="Verdana" w:cs="Arial Narrow"/>
          <w:sz w:val="20"/>
          <w:szCs w:val="20"/>
          <w:lang w:eastAsia="en-GB"/>
        </w:rPr>
        <w:t>occupancy. Service users who want to address their drug misuse issues can begin to do this through the process and a GLO plan.</w:t>
      </w:r>
    </w:p>
    <w:p w14:paraId="738610EB" w14:textId="77777777" w:rsidR="00286BCD" w:rsidRPr="009F64DF" w:rsidRDefault="00286BCD" w:rsidP="00286BCD">
      <w:pPr>
        <w:jc w:val="both"/>
        <w:rPr>
          <w:rFonts w:ascii="Verdana" w:hAnsi="Verdana"/>
          <w:bCs/>
          <w:sz w:val="20"/>
          <w:szCs w:val="20"/>
          <w:highlight w:val="yellow"/>
          <w:lang w:val="en-GB"/>
        </w:rPr>
      </w:pPr>
    </w:p>
    <w:p w14:paraId="6A14A17E" w14:textId="77777777" w:rsidR="00914CFD" w:rsidRPr="000B1AF2" w:rsidRDefault="00286BCD" w:rsidP="00914CFD">
      <w:pPr>
        <w:numPr>
          <w:ilvl w:val="0"/>
          <w:numId w:val="7"/>
        </w:numPr>
        <w:jc w:val="both"/>
        <w:rPr>
          <w:rFonts w:ascii="Verdana" w:hAnsi="Verdana"/>
          <w:sz w:val="20"/>
          <w:szCs w:val="20"/>
          <w:lang w:val="en-GB"/>
        </w:rPr>
      </w:pPr>
      <w:r w:rsidRPr="000B1AF2">
        <w:rPr>
          <w:rFonts w:ascii="Verdana" w:hAnsi="Verdana"/>
          <w:sz w:val="20"/>
          <w:szCs w:val="20"/>
          <w:lang w:val="en-GB"/>
        </w:rPr>
        <w:t xml:space="preserve">The YMCA will work within the </w:t>
      </w:r>
      <w:r w:rsidR="00914CFD" w:rsidRPr="000B1AF2">
        <w:rPr>
          <w:rFonts w:ascii="Verdana" w:hAnsi="Verdana"/>
          <w:sz w:val="20"/>
          <w:szCs w:val="20"/>
          <w:lang w:val="en-GB"/>
        </w:rPr>
        <w:t xml:space="preserve">GPDR </w:t>
      </w:r>
      <w:r w:rsidRPr="000B1AF2">
        <w:rPr>
          <w:rFonts w:ascii="Verdana" w:hAnsi="Verdana"/>
          <w:sz w:val="20"/>
          <w:szCs w:val="20"/>
          <w:lang w:val="en-GB"/>
        </w:rPr>
        <w:t xml:space="preserve">policy where there is no risk to health </w:t>
      </w:r>
      <w:r w:rsidR="00914CFD" w:rsidRPr="000B1AF2">
        <w:rPr>
          <w:rFonts w:ascii="Verdana" w:hAnsi="Verdana"/>
          <w:sz w:val="20"/>
          <w:szCs w:val="20"/>
          <w:lang w:val="en-GB"/>
        </w:rPr>
        <w:t xml:space="preserve">or safety or breach of the law. Risks to the safety or </w:t>
      </w:r>
      <w:r w:rsidR="00657AF8" w:rsidRPr="000B1AF2">
        <w:rPr>
          <w:rFonts w:ascii="Verdana" w:hAnsi="Verdana"/>
          <w:sz w:val="20"/>
          <w:szCs w:val="20"/>
          <w:lang w:val="en-GB"/>
        </w:rPr>
        <w:t>wellbeing</w:t>
      </w:r>
      <w:r w:rsidR="00914CFD" w:rsidRPr="000B1AF2">
        <w:rPr>
          <w:rFonts w:ascii="Verdana" w:hAnsi="Verdana"/>
          <w:sz w:val="20"/>
          <w:szCs w:val="20"/>
          <w:lang w:val="en-GB"/>
        </w:rPr>
        <w:t xml:space="preserve"> of other service users, staff, the </w:t>
      </w:r>
      <w:proofErr w:type="gramStart"/>
      <w:r w:rsidR="00914CFD" w:rsidRPr="000B1AF2">
        <w:rPr>
          <w:rFonts w:ascii="Verdana" w:hAnsi="Verdana"/>
          <w:sz w:val="20"/>
          <w:szCs w:val="20"/>
          <w:lang w:val="en-GB"/>
        </w:rPr>
        <w:t>organisation</w:t>
      </w:r>
      <w:proofErr w:type="gramEnd"/>
      <w:r w:rsidR="00914CFD" w:rsidRPr="000B1AF2">
        <w:rPr>
          <w:rFonts w:ascii="Verdana" w:hAnsi="Verdana"/>
          <w:sz w:val="20"/>
          <w:szCs w:val="20"/>
          <w:lang w:val="en-GB"/>
        </w:rPr>
        <w:t xml:space="preserve"> </w:t>
      </w:r>
      <w:r w:rsidR="000B1AF2" w:rsidRPr="000B1AF2">
        <w:rPr>
          <w:rFonts w:ascii="Verdana" w:hAnsi="Verdana"/>
          <w:sz w:val="20"/>
          <w:szCs w:val="20"/>
          <w:lang w:val="en-GB"/>
        </w:rPr>
        <w:t xml:space="preserve">or the community </w:t>
      </w:r>
      <w:r w:rsidR="00914CFD" w:rsidRPr="000B1AF2">
        <w:rPr>
          <w:rFonts w:ascii="Verdana" w:hAnsi="Verdana"/>
          <w:sz w:val="20"/>
          <w:szCs w:val="20"/>
          <w:lang w:val="en-GB"/>
        </w:rPr>
        <w:t xml:space="preserve">may result in the disclosure of information to police or others without necessarily obtaining service </w:t>
      </w:r>
      <w:r w:rsidR="00563DFA" w:rsidRPr="000B1AF2">
        <w:rPr>
          <w:rFonts w:ascii="Verdana" w:hAnsi="Verdana"/>
          <w:sz w:val="20"/>
          <w:szCs w:val="20"/>
          <w:lang w:val="en-GB"/>
        </w:rPr>
        <w:t>users’</w:t>
      </w:r>
      <w:r w:rsidR="00914CFD" w:rsidRPr="000B1AF2">
        <w:rPr>
          <w:rFonts w:ascii="Verdana" w:hAnsi="Verdana"/>
          <w:sz w:val="20"/>
          <w:szCs w:val="20"/>
          <w:lang w:val="en-GB"/>
        </w:rPr>
        <w:t xml:space="preserve"> consent.</w:t>
      </w:r>
    </w:p>
    <w:p w14:paraId="637805D2" w14:textId="77777777" w:rsidR="00721C10" w:rsidRPr="00D04DE4" w:rsidRDefault="00721C10" w:rsidP="00D04DE4">
      <w:pPr>
        <w:jc w:val="both"/>
        <w:rPr>
          <w:rFonts w:ascii="Verdana" w:hAnsi="Verdana"/>
          <w:sz w:val="20"/>
          <w:szCs w:val="20"/>
          <w:lang w:val="en-GB"/>
        </w:rPr>
      </w:pPr>
    </w:p>
    <w:sectPr w:rsidR="00721C10" w:rsidRPr="00D04DE4" w:rsidSect="0002664F">
      <w:headerReference w:type="even" r:id="rId14"/>
      <w:headerReference w:type="default" r:id="rId15"/>
      <w:footerReference w:type="default" r:id="rId16"/>
      <w:headerReference w:type="first" r:id="rId17"/>
      <w:pgSz w:w="11906" w:h="16838" w:code="9"/>
      <w:pgMar w:top="720" w:right="720" w:bottom="720" w:left="720" w:header="283"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226A1" w14:textId="77777777" w:rsidR="00870B59" w:rsidRDefault="00870B59" w:rsidP="00341213">
      <w:r>
        <w:separator/>
      </w:r>
    </w:p>
  </w:endnote>
  <w:endnote w:type="continuationSeparator" w:id="0">
    <w:p w14:paraId="17AD93B2" w14:textId="77777777" w:rsidR="00870B59" w:rsidRDefault="00870B59" w:rsidP="0034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NewCentury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MGCEN+Tahoma">
    <w:altName w:val="Tahom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5F2" w14:textId="77777777" w:rsidR="00150B6B" w:rsidRDefault="00C70857" w:rsidP="00150B6B">
    <w:pPr>
      <w:pStyle w:val="Footer"/>
      <w:pBdr>
        <w:top w:val="single" w:sz="4" w:space="1" w:color="D9D9D9"/>
      </w:pBdr>
    </w:pPr>
    <w:r w:rsidRPr="005A74A1">
      <w:rPr>
        <w:rFonts w:ascii="Arial Narrow" w:hAnsi="Arial Narrow"/>
        <w:noProof/>
        <w:color w:val="808080"/>
        <w:sz w:val="14"/>
        <w:szCs w:val="14"/>
        <w:lang w:val="en-GB" w:eastAsia="en-GB"/>
      </w:rPr>
      <w:drawing>
        <wp:inline distT="0" distB="0" distL="0" distR="0" wp14:anchorId="0F620A14" wp14:editId="07777777">
          <wp:extent cx="6896100" cy="85725"/>
          <wp:effectExtent l="0" t="0" r="0" b="0"/>
          <wp:docPr id="1" name="Picture 4" descr="Colour bar (n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bar (narr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85725"/>
                  </a:xfrm>
                  <a:prstGeom prst="rect">
                    <a:avLst/>
                  </a:prstGeom>
                  <a:noFill/>
                  <a:ln>
                    <a:noFill/>
                  </a:ln>
                </pic:spPr>
              </pic:pic>
            </a:graphicData>
          </a:graphic>
        </wp:inline>
      </w:drawing>
    </w:r>
  </w:p>
  <w:p w14:paraId="5630AD66" w14:textId="77777777" w:rsidR="00150B6B" w:rsidRDefault="00150B6B" w:rsidP="00150B6B">
    <w:pPr>
      <w:pStyle w:val="Footer"/>
      <w:pBdr>
        <w:top w:val="single" w:sz="4" w:space="1" w:color="D9D9D9"/>
      </w:pBdr>
    </w:pPr>
  </w:p>
  <w:p w14:paraId="4F17198B" w14:textId="77777777" w:rsidR="00150B6B" w:rsidRDefault="00150B6B" w:rsidP="00150B6B">
    <w:pPr>
      <w:pStyle w:val="Footer"/>
      <w:pBdr>
        <w:top w:val="single" w:sz="4" w:space="1" w:color="D9D9D9"/>
      </w:pBdr>
      <w:rPr>
        <w:b/>
        <w:bCs/>
      </w:rPr>
    </w:pPr>
    <w:r>
      <w:fldChar w:fldCharType="begin"/>
    </w:r>
    <w:r>
      <w:instrText xml:space="preserve"> PAGE   \* MERGEFORMAT </w:instrText>
    </w:r>
    <w:r>
      <w:fldChar w:fldCharType="separate"/>
    </w:r>
    <w:r w:rsidR="00146DB0" w:rsidRPr="00146DB0">
      <w:rPr>
        <w:b/>
        <w:bCs/>
        <w:noProof/>
      </w:rPr>
      <w:t>1</w:t>
    </w:r>
    <w:r>
      <w:rPr>
        <w:b/>
        <w:bCs/>
        <w:noProof/>
      </w:rPr>
      <w:fldChar w:fldCharType="end"/>
    </w:r>
    <w:r>
      <w:rPr>
        <w:b/>
        <w:bCs/>
      </w:rPr>
      <w:t xml:space="preserve"> | </w:t>
    </w:r>
    <w:r w:rsidRPr="00150B6B">
      <w:rPr>
        <w:color w:val="7F7F7F"/>
        <w:spacing w:val="60"/>
      </w:rPr>
      <w:t>Page</w:t>
    </w:r>
  </w:p>
  <w:p w14:paraId="61829076" w14:textId="77777777" w:rsidR="00150B6B" w:rsidRDefault="00150B6B" w:rsidP="00341213">
    <w:pPr>
      <w:pStyle w:val="Footer"/>
      <w:ind w:left="113"/>
      <w:rPr>
        <w:rFonts w:ascii="Arial Narrow" w:hAnsi="Arial Narrow"/>
        <w:color w:val="808080"/>
        <w:sz w:val="14"/>
        <w:szCs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4B5B7" w14:textId="77777777" w:rsidR="00870B59" w:rsidRDefault="00870B59" w:rsidP="00341213">
      <w:r>
        <w:separator/>
      </w:r>
    </w:p>
  </w:footnote>
  <w:footnote w:type="continuationSeparator" w:id="0">
    <w:p w14:paraId="66204FF1" w14:textId="77777777" w:rsidR="00870B59" w:rsidRDefault="00870B59" w:rsidP="00341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29E8" w14:textId="405DC603" w:rsidR="00282F64" w:rsidRDefault="00282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F0D7D" w14:textId="68823502" w:rsidR="00386383" w:rsidRDefault="00386383">
    <w:pPr>
      <w:pStyle w:val="Header"/>
      <w:rPr>
        <w:rFonts w:ascii="Tahoma" w:hAnsi="Tahoma" w:cs="Tahoma"/>
        <w:b/>
        <w:bCs/>
        <w:color w:val="000000"/>
        <w:sz w:val="14"/>
        <w:szCs w:val="14"/>
        <w:lang w:val="en-GB"/>
      </w:rPr>
    </w:pPr>
  </w:p>
  <w:p w14:paraId="6B62F1B3" w14:textId="77777777" w:rsidR="00386383" w:rsidRDefault="00386383">
    <w:pPr>
      <w:pStyle w:val="Header"/>
      <w:rPr>
        <w:rFonts w:ascii="Arial Narrow" w:hAnsi="Arial Narrow"/>
        <w:b/>
        <w:bCs/>
        <w:color w:val="000000"/>
        <w:sz w:val="14"/>
        <w:szCs w:val="14"/>
        <w:lang w:val="en-GB"/>
      </w:rPr>
    </w:pPr>
  </w:p>
  <w:p w14:paraId="02F2C34E" w14:textId="77777777" w:rsidR="00386383" w:rsidRDefault="00386383">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4B86" w14:textId="07EA3E1E" w:rsidR="00282F64" w:rsidRDefault="00282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multilevel"/>
    <w:tmpl w:val="00000002"/>
    <w:name w:val="WW8Num6"/>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2" w15:restartNumberingAfterBreak="0">
    <w:nsid w:val="00000003"/>
    <w:multiLevelType w:val="multilevel"/>
    <w:tmpl w:val="00000003"/>
    <w:name w:val="WW8Num7"/>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3" w15:restartNumberingAfterBreak="0">
    <w:nsid w:val="00000004"/>
    <w:multiLevelType w:val="multilevel"/>
    <w:tmpl w:val="00000004"/>
    <w:name w:val="WW8Num8"/>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4" w15:restartNumberingAfterBreak="0">
    <w:nsid w:val="00000005"/>
    <w:multiLevelType w:val="multilevel"/>
    <w:tmpl w:val="00000005"/>
    <w:name w:val="WW8Num9"/>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5" w15:restartNumberingAfterBreak="0">
    <w:nsid w:val="010973E9"/>
    <w:multiLevelType w:val="hybridMultilevel"/>
    <w:tmpl w:val="F1947C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AD12661"/>
    <w:multiLevelType w:val="hybridMultilevel"/>
    <w:tmpl w:val="43628CA6"/>
    <w:lvl w:ilvl="0" w:tplc="AA2AC2EE">
      <w:start w:val="1270"/>
      <w:numFmt w:val="bullet"/>
      <w:lvlText w:val="-"/>
      <w:lvlJc w:val="left"/>
      <w:pPr>
        <w:tabs>
          <w:tab w:val="num" w:pos="720"/>
        </w:tabs>
        <w:ind w:left="720" w:hanging="360"/>
      </w:pPr>
      <w:rPr>
        <w:rFonts w:ascii="Gill Sans MT" w:eastAsia="Times New Roman" w:hAnsi="Gill Sans MT"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32244E1"/>
    <w:multiLevelType w:val="hybridMultilevel"/>
    <w:tmpl w:val="0A04821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3F186B"/>
    <w:multiLevelType w:val="singleLevel"/>
    <w:tmpl w:val="E800F1BA"/>
    <w:lvl w:ilvl="0">
      <w:start w:val="1"/>
      <w:numFmt w:val="lowerLetter"/>
      <w:lvlText w:val="(%1)"/>
      <w:lvlJc w:val="left"/>
      <w:pPr>
        <w:tabs>
          <w:tab w:val="num" w:pos="375"/>
        </w:tabs>
        <w:ind w:left="375" w:hanging="375"/>
      </w:pPr>
    </w:lvl>
  </w:abstractNum>
  <w:abstractNum w:abstractNumId="9" w15:restartNumberingAfterBreak="0">
    <w:nsid w:val="21EE4E5E"/>
    <w:multiLevelType w:val="hybridMultilevel"/>
    <w:tmpl w:val="0A048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57D2C"/>
    <w:multiLevelType w:val="hybridMultilevel"/>
    <w:tmpl w:val="799CD200"/>
    <w:lvl w:ilvl="0" w:tplc="C3E81316">
      <w:start w:val="1"/>
      <w:numFmt w:val="decimal"/>
      <w:pStyle w:val="heading10"/>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412AA5"/>
    <w:multiLevelType w:val="hybridMultilevel"/>
    <w:tmpl w:val="C77A1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45790"/>
    <w:multiLevelType w:val="hybridMultilevel"/>
    <w:tmpl w:val="F37C9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5F07B7"/>
    <w:multiLevelType w:val="hybridMultilevel"/>
    <w:tmpl w:val="655C16D4"/>
    <w:lvl w:ilvl="0" w:tplc="0409000F">
      <w:start w:val="1"/>
      <w:numFmt w:val="decimal"/>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4A830BC"/>
    <w:multiLevelType w:val="multilevel"/>
    <w:tmpl w:val="1486DD7C"/>
    <w:lvl w:ilvl="0">
      <w:start w:val="1"/>
      <w:numFmt w:val="decimal"/>
      <w:pStyle w:val="BWBLevel1"/>
      <w:lvlText w:val="%1."/>
      <w:lvlJc w:val="left"/>
      <w:pPr>
        <w:tabs>
          <w:tab w:val="num" w:pos="720"/>
        </w:tabs>
        <w:ind w:left="720" w:hanging="720"/>
      </w:pPr>
      <w:rPr>
        <w:rFonts w:hint="default"/>
        <w:b/>
        <w:i w:val="0"/>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num w:numId="1" w16cid:durableId="489443880">
    <w:abstractNumId w:val="10"/>
  </w:num>
  <w:num w:numId="2" w16cid:durableId="1861317091">
    <w:abstractNumId w:val="14"/>
  </w:num>
  <w:num w:numId="3" w16cid:durableId="1501578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9117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1271257">
    <w:abstractNumId w:val="8"/>
    <w:lvlOverride w:ilvl="0">
      <w:startOverride w:val="1"/>
    </w:lvlOverride>
  </w:num>
  <w:num w:numId="6" w16cid:durableId="524829016">
    <w:abstractNumId w:val="13"/>
  </w:num>
  <w:num w:numId="7" w16cid:durableId="972447746">
    <w:abstractNumId w:val="7"/>
  </w:num>
  <w:num w:numId="8" w16cid:durableId="674764172">
    <w:abstractNumId w:val="11"/>
  </w:num>
  <w:num w:numId="9" w16cid:durableId="489755917">
    <w:abstractNumId w:val="12"/>
  </w:num>
  <w:num w:numId="10" w16cid:durableId="126364868">
    <w:abstractNumId w:val="5"/>
  </w:num>
  <w:num w:numId="11" w16cid:durableId="445779011">
    <w:abstractNumId w:val="6"/>
  </w:num>
  <w:num w:numId="12" w16cid:durableId="19962998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13"/>
    <w:rsid w:val="0001626E"/>
    <w:rsid w:val="0002664F"/>
    <w:rsid w:val="000274BF"/>
    <w:rsid w:val="00064C32"/>
    <w:rsid w:val="00082416"/>
    <w:rsid w:val="00085CCA"/>
    <w:rsid w:val="00094C10"/>
    <w:rsid w:val="000A4441"/>
    <w:rsid w:val="000B1AF2"/>
    <w:rsid w:val="000D777B"/>
    <w:rsid w:val="000E1421"/>
    <w:rsid w:val="000F0B32"/>
    <w:rsid w:val="0010259F"/>
    <w:rsid w:val="0011446E"/>
    <w:rsid w:val="00137490"/>
    <w:rsid w:val="00142B4B"/>
    <w:rsid w:val="00146DB0"/>
    <w:rsid w:val="00150B6B"/>
    <w:rsid w:val="001935F3"/>
    <w:rsid w:val="00193927"/>
    <w:rsid w:val="00194B3C"/>
    <w:rsid w:val="001C7A3B"/>
    <w:rsid w:val="001D44B0"/>
    <w:rsid w:val="001D6327"/>
    <w:rsid w:val="001E091F"/>
    <w:rsid w:val="001E25A5"/>
    <w:rsid w:val="001F6EAC"/>
    <w:rsid w:val="00201382"/>
    <w:rsid w:val="0020411D"/>
    <w:rsid w:val="0021709F"/>
    <w:rsid w:val="00225672"/>
    <w:rsid w:val="002332EB"/>
    <w:rsid w:val="002479E6"/>
    <w:rsid w:val="00253C65"/>
    <w:rsid w:val="00282F64"/>
    <w:rsid w:val="00286BCD"/>
    <w:rsid w:val="0029045C"/>
    <w:rsid w:val="0029226C"/>
    <w:rsid w:val="002A2ADB"/>
    <w:rsid w:val="002A4DD7"/>
    <w:rsid w:val="002A77CA"/>
    <w:rsid w:val="002B7288"/>
    <w:rsid w:val="002D2DE9"/>
    <w:rsid w:val="002D4C53"/>
    <w:rsid w:val="00305FBA"/>
    <w:rsid w:val="003121E1"/>
    <w:rsid w:val="003179B0"/>
    <w:rsid w:val="00325494"/>
    <w:rsid w:val="0033428D"/>
    <w:rsid w:val="003376BE"/>
    <w:rsid w:val="00341213"/>
    <w:rsid w:val="00346BE5"/>
    <w:rsid w:val="00350601"/>
    <w:rsid w:val="00351513"/>
    <w:rsid w:val="00367E30"/>
    <w:rsid w:val="0037405D"/>
    <w:rsid w:val="00377E48"/>
    <w:rsid w:val="00386383"/>
    <w:rsid w:val="003C5ABC"/>
    <w:rsid w:val="003D5CD0"/>
    <w:rsid w:val="003F2F3E"/>
    <w:rsid w:val="00400C5F"/>
    <w:rsid w:val="004015D5"/>
    <w:rsid w:val="00406555"/>
    <w:rsid w:val="00411D58"/>
    <w:rsid w:val="004241EB"/>
    <w:rsid w:val="00430168"/>
    <w:rsid w:val="00435D39"/>
    <w:rsid w:val="004418B2"/>
    <w:rsid w:val="004606EB"/>
    <w:rsid w:val="004831ED"/>
    <w:rsid w:val="00486C5D"/>
    <w:rsid w:val="004B01EE"/>
    <w:rsid w:val="004B0560"/>
    <w:rsid w:val="004B135E"/>
    <w:rsid w:val="004B24F7"/>
    <w:rsid w:val="004D5667"/>
    <w:rsid w:val="004E7653"/>
    <w:rsid w:val="004E7B0B"/>
    <w:rsid w:val="004F1CBF"/>
    <w:rsid w:val="00526974"/>
    <w:rsid w:val="0053036E"/>
    <w:rsid w:val="005340E4"/>
    <w:rsid w:val="00546D00"/>
    <w:rsid w:val="005565F7"/>
    <w:rsid w:val="00560A79"/>
    <w:rsid w:val="00563DFA"/>
    <w:rsid w:val="00570250"/>
    <w:rsid w:val="00580209"/>
    <w:rsid w:val="005858D2"/>
    <w:rsid w:val="005865A0"/>
    <w:rsid w:val="005A3F64"/>
    <w:rsid w:val="005A74A1"/>
    <w:rsid w:val="005C319C"/>
    <w:rsid w:val="005D760D"/>
    <w:rsid w:val="005F34D5"/>
    <w:rsid w:val="005F634A"/>
    <w:rsid w:val="00623096"/>
    <w:rsid w:val="00654B69"/>
    <w:rsid w:val="006570CC"/>
    <w:rsid w:val="00657AF8"/>
    <w:rsid w:val="006706B0"/>
    <w:rsid w:val="00674C23"/>
    <w:rsid w:val="00691296"/>
    <w:rsid w:val="00692C03"/>
    <w:rsid w:val="006A061A"/>
    <w:rsid w:val="006B0FDD"/>
    <w:rsid w:val="006B5E2F"/>
    <w:rsid w:val="006C3577"/>
    <w:rsid w:val="006D13D4"/>
    <w:rsid w:val="006D1DBB"/>
    <w:rsid w:val="006D75FD"/>
    <w:rsid w:val="006E3D19"/>
    <w:rsid w:val="0070699C"/>
    <w:rsid w:val="0072075C"/>
    <w:rsid w:val="00721C10"/>
    <w:rsid w:val="00724E20"/>
    <w:rsid w:val="0072792C"/>
    <w:rsid w:val="00737843"/>
    <w:rsid w:val="00742CBB"/>
    <w:rsid w:val="00780275"/>
    <w:rsid w:val="00792C95"/>
    <w:rsid w:val="007947ED"/>
    <w:rsid w:val="0079769E"/>
    <w:rsid w:val="007A021B"/>
    <w:rsid w:val="007B666C"/>
    <w:rsid w:val="007D5D70"/>
    <w:rsid w:val="007D7A14"/>
    <w:rsid w:val="007E0459"/>
    <w:rsid w:val="007F14FE"/>
    <w:rsid w:val="008046B9"/>
    <w:rsid w:val="0081591D"/>
    <w:rsid w:val="00820A06"/>
    <w:rsid w:val="00853F5B"/>
    <w:rsid w:val="008575C1"/>
    <w:rsid w:val="008673A5"/>
    <w:rsid w:val="00870B59"/>
    <w:rsid w:val="00876000"/>
    <w:rsid w:val="008C36FA"/>
    <w:rsid w:val="008D486D"/>
    <w:rsid w:val="008E7868"/>
    <w:rsid w:val="009025B8"/>
    <w:rsid w:val="009113F4"/>
    <w:rsid w:val="00914CFD"/>
    <w:rsid w:val="00937135"/>
    <w:rsid w:val="00961F43"/>
    <w:rsid w:val="0097348C"/>
    <w:rsid w:val="00985467"/>
    <w:rsid w:val="009A3913"/>
    <w:rsid w:val="009B11C9"/>
    <w:rsid w:val="009B7409"/>
    <w:rsid w:val="009E7761"/>
    <w:rsid w:val="009F089A"/>
    <w:rsid w:val="009F64DF"/>
    <w:rsid w:val="00A06C0A"/>
    <w:rsid w:val="00A10ACB"/>
    <w:rsid w:val="00A1594E"/>
    <w:rsid w:val="00A45B04"/>
    <w:rsid w:val="00A54A48"/>
    <w:rsid w:val="00A54D24"/>
    <w:rsid w:val="00A60BEF"/>
    <w:rsid w:val="00A74AF4"/>
    <w:rsid w:val="00A769FF"/>
    <w:rsid w:val="00A83A2F"/>
    <w:rsid w:val="00A83D86"/>
    <w:rsid w:val="00A8681A"/>
    <w:rsid w:val="00A96604"/>
    <w:rsid w:val="00AB7AD3"/>
    <w:rsid w:val="00AD4CD0"/>
    <w:rsid w:val="00AD61B4"/>
    <w:rsid w:val="00AD686A"/>
    <w:rsid w:val="00AF10D3"/>
    <w:rsid w:val="00AF2C06"/>
    <w:rsid w:val="00AF4513"/>
    <w:rsid w:val="00B035DE"/>
    <w:rsid w:val="00B14499"/>
    <w:rsid w:val="00B15651"/>
    <w:rsid w:val="00B16478"/>
    <w:rsid w:val="00B21B54"/>
    <w:rsid w:val="00B25788"/>
    <w:rsid w:val="00B267AF"/>
    <w:rsid w:val="00B57295"/>
    <w:rsid w:val="00B61609"/>
    <w:rsid w:val="00B906E2"/>
    <w:rsid w:val="00B92D96"/>
    <w:rsid w:val="00B93AB0"/>
    <w:rsid w:val="00BB2361"/>
    <w:rsid w:val="00BB7329"/>
    <w:rsid w:val="00BC4AB5"/>
    <w:rsid w:val="00BD2352"/>
    <w:rsid w:val="00BF3CFE"/>
    <w:rsid w:val="00BF5D80"/>
    <w:rsid w:val="00C135DA"/>
    <w:rsid w:val="00C30DB3"/>
    <w:rsid w:val="00C34EFF"/>
    <w:rsid w:val="00C52E40"/>
    <w:rsid w:val="00C63FA6"/>
    <w:rsid w:val="00C65412"/>
    <w:rsid w:val="00C70857"/>
    <w:rsid w:val="00CA512D"/>
    <w:rsid w:val="00CA6EA4"/>
    <w:rsid w:val="00CB4476"/>
    <w:rsid w:val="00CB6F34"/>
    <w:rsid w:val="00D0410D"/>
    <w:rsid w:val="00D04B8F"/>
    <w:rsid w:val="00D04DE4"/>
    <w:rsid w:val="00D356B9"/>
    <w:rsid w:val="00D606AF"/>
    <w:rsid w:val="00D828EE"/>
    <w:rsid w:val="00D85794"/>
    <w:rsid w:val="00D86B57"/>
    <w:rsid w:val="00DA1BC2"/>
    <w:rsid w:val="00DB4676"/>
    <w:rsid w:val="00DC3973"/>
    <w:rsid w:val="00DC4ECD"/>
    <w:rsid w:val="00DD27FD"/>
    <w:rsid w:val="00DE2622"/>
    <w:rsid w:val="00E04FC9"/>
    <w:rsid w:val="00E34039"/>
    <w:rsid w:val="00E35648"/>
    <w:rsid w:val="00E5402C"/>
    <w:rsid w:val="00E63C8D"/>
    <w:rsid w:val="00E74C91"/>
    <w:rsid w:val="00E818AC"/>
    <w:rsid w:val="00E84D4F"/>
    <w:rsid w:val="00EA4BFE"/>
    <w:rsid w:val="00EC75F4"/>
    <w:rsid w:val="00ED51E8"/>
    <w:rsid w:val="00EF1317"/>
    <w:rsid w:val="00EF59A5"/>
    <w:rsid w:val="00F06B69"/>
    <w:rsid w:val="00F21BA0"/>
    <w:rsid w:val="00F22C88"/>
    <w:rsid w:val="00F34E05"/>
    <w:rsid w:val="00F37B8E"/>
    <w:rsid w:val="00F553EE"/>
    <w:rsid w:val="00F60F53"/>
    <w:rsid w:val="00F6251D"/>
    <w:rsid w:val="00F71644"/>
    <w:rsid w:val="00F72A67"/>
    <w:rsid w:val="00F768DA"/>
    <w:rsid w:val="00FA152C"/>
    <w:rsid w:val="00FC0A62"/>
    <w:rsid w:val="00FD4FE1"/>
    <w:rsid w:val="00FF46B8"/>
    <w:rsid w:val="00FF579C"/>
    <w:rsid w:val="00FF645E"/>
    <w:rsid w:val="02B679EF"/>
    <w:rsid w:val="068552F2"/>
    <w:rsid w:val="0A828344"/>
    <w:rsid w:val="0C3A1B61"/>
    <w:rsid w:val="18435BE4"/>
    <w:rsid w:val="1BFD4779"/>
    <w:rsid w:val="2DB3EBAC"/>
    <w:rsid w:val="3CFB245D"/>
    <w:rsid w:val="42A17205"/>
    <w:rsid w:val="432AA0C1"/>
    <w:rsid w:val="54FB10F9"/>
    <w:rsid w:val="5853AC42"/>
    <w:rsid w:val="5C07D8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5EF58F"/>
  <w15:chartTrackingRefBased/>
  <w15:docId w15:val="{3B658F91-B6A3-48E9-8A08-250A3908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13"/>
    <w:rPr>
      <w:rFonts w:ascii="Times New Roman" w:eastAsia="Times New Roman" w:hAnsi="Times New Roman"/>
      <w:sz w:val="24"/>
      <w:szCs w:val="24"/>
      <w:lang w:val="nl-BE" w:eastAsia="en-US"/>
    </w:rPr>
  </w:style>
  <w:style w:type="paragraph" w:styleId="Heading1">
    <w:name w:val="heading 1"/>
    <w:basedOn w:val="Normal"/>
    <w:next w:val="Normal"/>
    <w:link w:val="Heading1Char"/>
    <w:uiPriority w:val="9"/>
    <w:qFormat/>
    <w:rsid w:val="00411D58"/>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semiHidden/>
    <w:unhideWhenUsed/>
    <w:qFormat/>
    <w:rsid w:val="007A021B"/>
    <w:pPr>
      <w:keepNext/>
      <w:autoSpaceDE w:val="0"/>
      <w:autoSpaceDN w:val="0"/>
      <w:adjustRightInd w:val="0"/>
      <w:outlineLvl w:val="3"/>
    </w:pPr>
    <w:rPr>
      <w:rFonts w:ascii="Arial" w:hAnsi="Arial" w:cs="Arial"/>
      <w:b/>
      <w:bCs/>
      <w:sz w:val="28"/>
      <w:lang w:val="en-US"/>
    </w:rPr>
  </w:style>
  <w:style w:type="paragraph" w:styleId="Heading5">
    <w:name w:val="heading 5"/>
    <w:basedOn w:val="Normal"/>
    <w:next w:val="Normal"/>
    <w:link w:val="Heading5Char"/>
    <w:uiPriority w:val="9"/>
    <w:semiHidden/>
    <w:unhideWhenUsed/>
    <w:qFormat/>
    <w:rsid w:val="00D04B8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1213"/>
    <w:pPr>
      <w:tabs>
        <w:tab w:val="center" w:pos="4703"/>
        <w:tab w:val="right" w:pos="9406"/>
      </w:tabs>
    </w:pPr>
  </w:style>
  <w:style w:type="character" w:customStyle="1" w:styleId="HeaderChar">
    <w:name w:val="Header Char"/>
    <w:link w:val="Header"/>
    <w:uiPriority w:val="99"/>
    <w:rsid w:val="00341213"/>
    <w:rPr>
      <w:rFonts w:ascii="Times New Roman" w:eastAsia="Times New Roman" w:hAnsi="Times New Roman" w:cs="Times New Roman"/>
      <w:sz w:val="24"/>
      <w:szCs w:val="24"/>
      <w:lang w:val="nl-BE"/>
    </w:rPr>
  </w:style>
  <w:style w:type="paragraph" w:styleId="Footer">
    <w:name w:val="footer"/>
    <w:basedOn w:val="Normal"/>
    <w:link w:val="FooterChar"/>
    <w:uiPriority w:val="99"/>
    <w:rsid w:val="00341213"/>
    <w:pPr>
      <w:tabs>
        <w:tab w:val="center" w:pos="4703"/>
        <w:tab w:val="right" w:pos="9406"/>
      </w:tabs>
    </w:pPr>
    <w:rPr>
      <w:lang w:val="fr-FR"/>
    </w:rPr>
  </w:style>
  <w:style w:type="character" w:customStyle="1" w:styleId="FooterChar">
    <w:name w:val="Footer Char"/>
    <w:link w:val="Footer"/>
    <w:uiPriority w:val="99"/>
    <w:rsid w:val="00341213"/>
    <w:rPr>
      <w:rFonts w:ascii="Times New Roman" w:eastAsia="Times New Roman" w:hAnsi="Times New Roman" w:cs="Times New Roman"/>
      <w:sz w:val="24"/>
      <w:szCs w:val="24"/>
      <w:lang w:val="fr-FR"/>
    </w:rPr>
  </w:style>
  <w:style w:type="character" w:styleId="PageNumber">
    <w:name w:val="page number"/>
    <w:basedOn w:val="DefaultParagraphFont"/>
    <w:semiHidden/>
    <w:rsid w:val="00341213"/>
  </w:style>
  <w:style w:type="paragraph" w:customStyle="1" w:styleId="article">
    <w:name w:val="article"/>
    <w:basedOn w:val="Normal"/>
    <w:rsid w:val="00341213"/>
    <w:pPr>
      <w:spacing w:before="100" w:beforeAutospacing="1" w:after="100" w:afterAutospacing="1"/>
    </w:pPr>
    <w:rPr>
      <w:rFonts w:ascii="Arial Unicode MS" w:hAnsi="Arial Unicode MS"/>
      <w:lang w:val="en-US"/>
    </w:rPr>
  </w:style>
  <w:style w:type="paragraph" w:customStyle="1" w:styleId="Header1">
    <w:name w:val="Header1"/>
    <w:basedOn w:val="Normal"/>
    <w:rsid w:val="00341213"/>
    <w:pPr>
      <w:widowControl w:val="0"/>
      <w:tabs>
        <w:tab w:val="center" w:pos="4153"/>
        <w:tab w:val="right" w:pos="8306"/>
      </w:tabs>
      <w:suppressAutoHyphens/>
    </w:pPr>
    <w:rPr>
      <w:lang w:val="en-GB" w:eastAsia="ar-SA"/>
    </w:rPr>
  </w:style>
  <w:style w:type="paragraph" w:customStyle="1" w:styleId="20-Modeltitel">
    <w:name w:val="20 - Model_titel"/>
    <w:basedOn w:val="Normal"/>
    <w:rsid w:val="00341213"/>
    <w:pPr>
      <w:widowControl w:val="0"/>
      <w:suppressAutoHyphens/>
      <w:autoSpaceDE w:val="0"/>
      <w:spacing w:after="850" w:line="320" w:lineRule="atLeast"/>
      <w:jc w:val="center"/>
      <w:textAlignment w:val="baseline"/>
    </w:pPr>
    <w:rPr>
      <w:rFonts w:ascii="Helvetica" w:eastAsia="Helvetica" w:hAnsi="Helvetica"/>
      <w:caps/>
      <w:color w:val="000000"/>
      <w:spacing w:val="-4"/>
      <w:sz w:val="28"/>
      <w:szCs w:val="28"/>
      <w:lang w:val="nl-NL" w:eastAsia="ar-SA"/>
    </w:rPr>
  </w:style>
  <w:style w:type="paragraph" w:customStyle="1" w:styleId="22-Modeltekst">
    <w:name w:val="22 - Model_tekst"/>
    <w:basedOn w:val="Normal"/>
    <w:rsid w:val="00341213"/>
    <w:pPr>
      <w:widowControl w:val="0"/>
      <w:suppressAutoHyphens/>
      <w:autoSpaceDE w:val="0"/>
      <w:spacing w:after="170" w:line="280" w:lineRule="atLeast"/>
      <w:jc w:val="both"/>
      <w:textAlignment w:val="baseline"/>
    </w:pPr>
    <w:rPr>
      <w:rFonts w:ascii="NewCenturySchlbk" w:eastAsia="NewCenturySchlbk" w:hAnsi="NewCenturySchlbk"/>
      <w:color w:val="000000"/>
      <w:spacing w:val="-10"/>
      <w:sz w:val="22"/>
      <w:szCs w:val="22"/>
      <w:lang w:val="nl-NL" w:eastAsia="ar-SA"/>
    </w:rPr>
  </w:style>
  <w:style w:type="paragraph" w:customStyle="1" w:styleId="21-Modelsubtitelbit">
    <w:name w:val="21 - Model_subtitel (b+it)"/>
    <w:basedOn w:val="Normal"/>
    <w:rsid w:val="00341213"/>
    <w:pPr>
      <w:keepNext/>
      <w:widowControl w:val="0"/>
      <w:suppressAutoHyphens/>
      <w:autoSpaceDE w:val="0"/>
      <w:spacing w:before="340" w:after="170" w:line="280" w:lineRule="atLeast"/>
      <w:textAlignment w:val="baseline"/>
    </w:pPr>
    <w:rPr>
      <w:rFonts w:ascii="NewCenturySchlbk" w:eastAsia="NewCenturySchlbk" w:hAnsi="NewCenturySchlbk"/>
      <w:b/>
      <w:bCs/>
      <w:i/>
      <w:iCs/>
      <w:color w:val="000000"/>
      <w:spacing w:val="-13"/>
      <w:sz w:val="22"/>
      <w:szCs w:val="22"/>
      <w:lang w:val="nl-NL" w:eastAsia="ar-SA"/>
    </w:rPr>
  </w:style>
  <w:style w:type="paragraph" w:styleId="ListParagraph">
    <w:name w:val="List Paragraph"/>
    <w:basedOn w:val="Normal"/>
    <w:uiPriority w:val="34"/>
    <w:qFormat/>
    <w:rsid w:val="00341213"/>
    <w:pPr>
      <w:ind w:left="720"/>
      <w:contextualSpacing/>
    </w:pPr>
  </w:style>
  <w:style w:type="paragraph" w:styleId="BalloonText">
    <w:name w:val="Balloon Text"/>
    <w:basedOn w:val="Normal"/>
    <w:link w:val="BalloonTextChar"/>
    <w:uiPriority w:val="99"/>
    <w:semiHidden/>
    <w:unhideWhenUsed/>
    <w:rsid w:val="00F60F53"/>
    <w:rPr>
      <w:rFonts w:ascii="Tahoma" w:hAnsi="Tahoma" w:cs="Tahoma"/>
      <w:sz w:val="16"/>
      <w:szCs w:val="16"/>
    </w:rPr>
  </w:style>
  <w:style w:type="character" w:customStyle="1" w:styleId="BalloonTextChar">
    <w:name w:val="Balloon Text Char"/>
    <w:link w:val="BalloonText"/>
    <w:uiPriority w:val="99"/>
    <w:semiHidden/>
    <w:rsid w:val="00F60F53"/>
    <w:rPr>
      <w:rFonts w:ascii="Tahoma" w:eastAsia="Times New Roman" w:hAnsi="Tahoma" w:cs="Tahoma"/>
      <w:sz w:val="16"/>
      <w:szCs w:val="16"/>
      <w:lang w:val="nl-BE" w:eastAsia="en-US"/>
    </w:rPr>
  </w:style>
  <w:style w:type="paragraph" w:customStyle="1" w:styleId="20-Modeltitle">
    <w:name w:val="20 - Model_title"/>
    <w:basedOn w:val="Normal"/>
    <w:rsid w:val="00A54D24"/>
    <w:pPr>
      <w:widowControl w:val="0"/>
      <w:suppressAutoHyphens/>
      <w:spacing w:after="800"/>
      <w:jc w:val="center"/>
    </w:pPr>
    <w:rPr>
      <w:rFonts w:ascii="Arial" w:eastAsia="Arial" w:hAnsi="Arial" w:cs="Arial"/>
      <w:caps/>
      <w:sz w:val="28"/>
      <w:szCs w:val="28"/>
      <w:lang w:val="en-GB" w:bidi="en-US"/>
    </w:rPr>
  </w:style>
  <w:style w:type="paragraph" w:customStyle="1" w:styleId="22-Modeltext">
    <w:name w:val="22 - Model_text"/>
    <w:basedOn w:val="Normal"/>
    <w:rsid w:val="00A54D24"/>
    <w:pPr>
      <w:widowControl w:val="0"/>
      <w:suppressAutoHyphens/>
      <w:spacing w:after="160"/>
      <w:jc w:val="both"/>
    </w:pPr>
    <w:rPr>
      <w:lang w:val="en-GB" w:bidi="en-US"/>
    </w:rPr>
  </w:style>
  <w:style w:type="paragraph" w:styleId="BodyText">
    <w:name w:val="Body Text"/>
    <w:basedOn w:val="Normal"/>
    <w:link w:val="BodyTextChar"/>
    <w:semiHidden/>
    <w:rsid w:val="00C52E40"/>
    <w:pPr>
      <w:widowControl w:val="0"/>
      <w:suppressAutoHyphens/>
      <w:autoSpaceDE w:val="0"/>
      <w:jc w:val="both"/>
    </w:pPr>
    <w:rPr>
      <w:color w:val="000000"/>
      <w:lang w:val="en-US" w:bidi="en-US"/>
    </w:rPr>
  </w:style>
  <w:style w:type="character" w:customStyle="1" w:styleId="BodyTextChar">
    <w:name w:val="Body Text Char"/>
    <w:link w:val="BodyText"/>
    <w:semiHidden/>
    <w:rsid w:val="00C52E40"/>
    <w:rPr>
      <w:rFonts w:ascii="Times New Roman" w:eastAsia="Times New Roman" w:hAnsi="Times New Roman"/>
      <w:color w:val="000000"/>
      <w:sz w:val="24"/>
      <w:szCs w:val="24"/>
      <w:lang w:val="en-US" w:eastAsia="en-US" w:bidi="en-US"/>
    </w:rPr>
  </w:style>
  <w:style w:type="paragraph" w:customStyle="1" w:styleId="heading10">
    <w:name w:val="heading 10"/>
    <w:basedOn w:val="Normal"/>
    <w:next w:val="Normal"/>
    <w:rsid w:val="00C52E40"/>
    <w:pPr>
      <w:keepNext/>
      <w:widowControl w:val="0"/>
      <w:numPr>
        <w:numId w:val="1"/>
      </w:numPr>
      <w:suppressAutoHyphens/>
      <w:autoSpaceDE w:val="0"/>
      <w:jc w:val="both"/>
      <w:outlineLvl w:val="0"/>
    </w:pPr>
    <w:rPr>
      <w:b/>
      <w:bCs/>
      <w:i/>
      <w:iCs/>
      <w:color w:val="000000"/>
      <w:sz w:val="26"/>
      <w:szCs w:val="26"/>
      <w:lang w:val="en-US" w:bidi="en-US"/>
    </w:rPr>
  </w:style>
  <w:style w:type="paragraph" w:styleId="DocumentMap">
    <w:name w:val="Document Map"/>
    <w:basedOn w:val="Normal"/>
    <w:link w:val="DocumentMapChar"/>
    <w:uiPriority w:val="99"/>
    <w:semiHidden/>
    <w:unhideWhenUsed/>
    <w:rsid w:val="00367E30"/>
    <w:rPr>
      <w:rFonts w:ascii="Tahoma" w:hAnsi="Tahoma" w:cs="Tahoma"/>
      <w:sz w:val="16"/>
      <w:szCs w:val="16"/>
    </w:rPr>
  </w:style>
  <w:style w:type="character" w:customStyle="1" w:styleId="DocumentMapChar">
    <w:name w:val="Document Map Char"/>
    <w:link w:val="DocumentMap"/>
    <w:uiPriority w:val="99"/>
    <w:semiHidden/>
    <w:rsid w:val="00367E30"/>
    <w:rPr>
      <w:rFonts w:ascii="Tahoma" w:eastAsia="Times New Roman" w:hAnsi="Tahoma" w:cs="Tahoma"/>
      <w:sz w:val="16"/>
      <w:szCs w:val="16"/>
      <w:lang w:val="nl-BE" w:eastAsia="en-US"/>
    </w:rPr>
  </w:style>
  <w:style w:type="paragraph" w:customStyle="1" w:styleId="text">
    <w:name w:val="text"/>
    <w:basedOn w:val="Normal"/>
    <w:rsid w:val="00AF2C06"/>
    <w:pPr>
      <w:widowControl w:val="0"/>
      <w:suppressAutoHyphens/>
      <w:autoSpaceDE w:val="0"/>
      <w:spacing w:after="170" w:line="280" w:lineRule="atLeast"/>
      <w:jc w:val="both"/>
    </w:pPr>
    <w:rPr>
      <w:color w:val="000000"/>
      <w:spacing w:val="-10"/>
      <w:lang w:val="en-US" w:bidi="en-US"/>
    </w:rPr>
  </w:style>
  <w:style w:type="paragraph" w:styleId="BodyText2">
    <w:name w:val="Body Text 2"/>
    <w:basedOn w:val="Normal"/>
    <w:link w:val="BodyText2Char"/>
    <w:uiPriority w:val="99"/>
    <w:semiHidden/>
    <w:unhideWhenUsed/>
    <w:rsid w:val="007A021B"/>
    <w:pPr>
      <w:spacing w:after="120" w:line="480" w:lineRule="auto"/>
    </w:pPr>
  </w:style>
  <w:style w:type="character" w:customStyle="1" w:styleId="BodyText2Char">
    <w:name w:val="Body Text 2 Char"/>
    <w:link w:val="BodyText2"/>
    <w:uiPriority w:val="99"/>
    <w:semiHidden/>
    <w:rsid w:val="007A021B"/>
    <w:rPr>
      <w:rFonts w:ascii="Times New Roman" w:eastAsia="Times New Roman" w:hAnsi="Times New Roman"/>
      <w:sz w:val="24"/>
      <w:szCs w:val="24"/>
      <w:lang w:val="nl-BE" w:eastAsia="en-US"/>
    </w:rPr>
  </w:style>
  <w:style w:type="character" w:customStyle="1" w:styleId="Heading4Char">
    <w:name w:val="Heading 4 Char"/>
    <w:link w:val="Heading4"/>
    <w:semiHidden/>
    <w:rsid w:val="007A021B"/>
    <w:rPr>
      <w:rFonts w:ascii="Arial" w:eastAsia="Times New Roman" w:hAnsi="Arial" w:cs="Arial"/>
      <w:b/>
      <w:bCs/>
      <w:sz w:val="28"/>
      <w:szCs w:val="24"/>
      <w:lang w:val="en-US" w:eastAsia="en-US"/>
    </w:rPr>
  </w:style>
  <w:style w:type="paragraph" w:styleId="NormalWeb">
    <w:name w:val="Normal (Web)"/>
    <w:basedOn w:val="Normal"/>
    <w:semiHidden/>
    <w:unhideWhenUsed/>
    <w:rsid w:val="007A021B"/>
    <w:pPr>
      <w:spacing w:before="100" w:beforeAutospacing="1" w:after="100" w:afterAutospacing="1"/>
    </w:pPr>
    <w:rPr>
      <w:rFonts w:ascii="Georgia" w:hAnsi="Georgia"/>
      <w:lang w:val="en-GB"/>
    </w:rPr>
  </w:style>
  <w:style w:type="table" w:styleId="TableGrid">
    <w:name w:val="Table Grid"/>
    <w:basedOn w:val="TableNormal"/>
    <w:uiPriority w:val="59"/>
    <w:rsid w:val="007A021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30DB3"/>
    <w:pPr>
      <w:jc w:val="center"/>
    </w:pPr>
    <w:rPr>
      <w:rFonts w:ascii="Arial" w:hAnsi="Arial" w:cs="Arial"/>
      <w:b/>
      <w:bCs/>
      <w:lang w:val="en-GB"/>
    </w:rPr>
  </w:style>
  <w:style w:type="character" w:customStyle="1" w:styleId="TitleChar">
    <w:name w:val="Title Char"/>
    <w:link w:val="Title"/>
    <w:rsid w:val="00C30DB3"/>
    <w:rPr>
      <w:rFonts w:ascii="Arial" w:eastAsia="Times New Roman" w:hAnsi="Arial" w:cs="Arial"/>
      <w:b/>
      <w:bCs/>
      <w:sz w:val="24"/>
      <w:szCs w:val="24"/>
      <w:lang w:eastAsia="en-US"/>
    </w:rPr>
  </w:style>
  <w:style w:type="character" w:customStyle="1" w:styleId="Heading5Char">
    <w:name w:val="Heading 5 Char"/>
    <w:link w:val="Heading5"/>
    <w:uiPriority w:val="9"/>
    <w:semiHidden/>
    <w:rsid w:val="00D04B8F"/>
    <w:rPr>
      <w:rFonts w:ascii="Calibri" w:eastAsia="Times New Roman" w:hAnsi="Calibri" w:cs="Times New Roman"/>
      <w:b/>
      <w:bCs/>
      <w:i/>
      <w:iCs/>
      <w:sz w:val="26"/>
      <w:szCs w:val="26"/>
      <w:lang w:val="nl-BE" w:eastAsia="en-US"/>
    </w:rPr>
  </w:style>
  <w:style w:type="paragraph" w:styleId="PlainText">
    <w:name w:val="Plain Text"/>
    <w:basedOn w:val="Normal"/>
    <w:link w:val="PlainTextChar"/>
    <w:uiPriority w:val="99"/>
    <w:semiHidden/>
    <w:unhideWhenUsed/>
    <w:rsid w:val="00D04B8F"/>
    <w:rPr>
      <w:rFonts w:ascii="Consolas" w:hAnsi="Consolas"/>
      <w:sz w:val="21"/>
      <w:szCs w:val="21"/>
      <w:lang w:val="en-GB" w:eastAsia="en-GB"/>
    </w:rPr>
  </w:style>
  <w:style w:type="character" w:customStyle="1" w:styleId="PlainTextChar">
    <w:name w:val="Plain Text Char"/>
    <w:link w:val="PlainText"/>
    <w:uiPriority w:val="99"/>
    <w:semiHidden/>
    <w:rsid w:val="00D04B8F"/>
    <w:rPr>
      <w:rFonts w:ascii="Consolas" w:eastAsia="Times New Roman" w:hAnsi="Consolas"/>
      <w:sz w:val="21"/>
      <w:szCs w:val="21"/>
    </w:rPr>
  </w:style>
  <w:style w:type="character" w:styleId="Hyperlink">
    <w:name w:val="Hyperlink"/>
    <w:uiPriority w:val="99"/>
    <w:unhideWhenUsed/>
    <w:rsid w:val="001D6327"/>
    <w:rPr>
      <w:color w:val="0000FF"/>
      <w:u w:val="single"/>
    </w:rPr>
  </w:style>
  <w:style w:type="paragraph" w:customStyle="1" w:styleId="BWBLevel1">
    <w:name w:val="BWBLevel1"/>
    <w:basedOn w:val="Normal"/>
    <w:link w:val="BWBLevel1Char"/>
    <w:rsid w:val="00FF645E"/>
    <w:pPr>
      <w:numPr>
        <w:numId w:val="2"/>
      </w:numPr>
      <w:spacing w:after="240"/>
      <w:jc w:val="both"/>
      <w:outlineLvl w:val="0"/>
    </w:pPr>
    <w:rPr>
      <w:szCs w:val="20"/>
      <w:lang w:val="en-GB"/>
    </w:rPr>
  </w:style>
  <w:style w:type="character" w:customStyle="1" w:styleId="BWBLevel1Char">
    <w:name w:val="BWBLevel1 Char"/>
    <w:link w:val="BWBLevel1"/>
    <w:rsid w:val="00FF645E"/>
    <w:rPr>
      <w:rFonts w:ascii="Times New Roman" w:eastAsia="Times New Roman" w:hAnsi="Times New Roman"/>
      <w:sz w:val="24"/>
      <w:lang w:eastAsia="en-US"/>
    </w:rPr>
  </w:style>
  <w:style w:type="paragraph" w:customStyle="1" w:styleId="BWBLevel2">
    <w:name w:val="BWBLevel2"/>
    <w:basedOn w:val="Normal"/>
    <w:link w:val="BWBLevel2Char"/>
    <w:rsid w:val="00FF645E"/>
    <w:pPr>
      <w:numPr>
        <w:ilvl w:val="1"/>
        <w:numId w:val="2"/>
      </w:numPr>
      <w:spacing w:after="240"/>
      <w:jc w:val="both"/>
      <w:outlineLvl w:val="1"/>
    </w:pPr>
    <w:rPr>
      <w:szCs w:val="20"/>
      <w:lang w:val="x-none"/>
    </w:rPr>
  </w:style>
  <w:style w:type="character" w:customStyle="1" w:styleId="BWBLevel2Char">
    <w:name w:val="BWBLevel2 Char"/>
    <w:link w:val="BWBLevel2"/>
    <w:rsid w:val="00FF645E"/>
    <w:rPr>
      <w:rFonts w:ascii="Times New Roman" w:eastAsia="Times New Roman" w:hAnsi="Times New Roman"/>
      <w:sz w:val="24"/>
      <w:lang w:val="x-none" w:eastAsia="en-US"/>
    </w:rPr>
  </w:style>
  <w:style w:type="paragraph" w:customStyle="1" w:styleId="BWBLevel3">
    <w:name w:val="BWBLevel3"/>
    <w:basedOn w:val="Normal"/>
    <w:link w:val="BWBLevel3Char"/>
    <w:rsid w:val="00FF645E"/>
    <w:pPr>
      <w:numPr>
        <w:ilvl w:val="2"/>
        <w:numId w:val="2"/>
      </w:numPr>
      <w:spacing w:after="240"/>
      <w:jc w:val="both"/>
      <w:outlineLvl w:val="2"/>
    </w:pPr>
    <w:rPr>
      <w:szCs w:val="20"/>
      <w:lang w:val="en-GB"/>
    </w:rPr>
  </w:style>
  <w:style w:type="character" w:customStyle="1" w:styleId="BWBLevel3Char">
    <w:name w:val="BWBLevel3 Char"/>
    <w:link w:val="BWBLevel3"/>
    <w:rsid w:val="00FF645E"/>
    <w:rPr>
      <w:rFonts w:ascii="Times New Roman" w:eastAsia="Times New Roman" w:hAnsi="Times New Roman"/>
      <w:sz w:val="24"/>
      <w:lang w:eastAsia="en-US"/>
    </w:rPr>
  </w:style>
  <w:style w:type="paragraph" w:customStyle="1" w:styleId="BWBLevel4">
    <w:name w:val="BWBLevel4"/>
    <w:basedOn w:val="Normal"/>
    <w:rsid w:val="00FF645E"/>
    <w:pPr>
      <w:numPr>
        <w:ilvl w:val="3"/>
        <w:numId w:val="2"/>
      </w:numPr>
      <w:spacing w:after="240"/>
      <w:jc w:val="both"/>
      <w:outlineLvl w:val="3"/>
    </w:pPr>
    <w:rPr>
      <w:szCs w:val="20"/>
      <w:lang w:val="en-GB"/>
    </w:rPr>
  </w:style>
  <w:style w:type="paragraph" w:customStyle="1" w:styleId="BWBLevel5">
    <w:name w:val="BWBLevel5"/>
    <w:basedOn w:val="Normal"/>
    <w:rsid w:val="00FF645E"/>
    <w:pPr>
      <w:numPr>
        <w:ilvl w:val="4"/>
        <w:numId w:val="2"/>
      </w:numPr>
      <w:spacing w:after="240"/>
      <w:jc w:val="both"/>
      <w:outlineLvl w:val="4"/>
    </w:pPr>
    <w:rPr>
      <w:szCs w:val="20"/>
      <w:lang w:val="en-GB"/>
    </w:rPr>
  </w:style>
  <w:style w:type="paragraph" w:customStyle="1" w:styleId="BWBLevel6">
    <w:name w:val="BWBLevel6"/>
    <w:basedOn w:val="Normal"/>
    <w:rsid w:val="00FF645E"/>
    <w:pPr>
      <w:numPr>
        <w:ilvl w:val="5"/>
        <w:numId w:val="2"/>
      </w:numPr>
      <w:spacing w:after="240"/>
      <w:jc w:val="both"/>
      <w:outlineLvl w:val="5"/>
    </w:pPr>
    <w:rPr>
      <w:szCs w:val="20"/>
      <w:lang w:val="en-GB"/>
    </w:rPr>
  </w:style>
  <w:style w:type="paragraph" w:customStyle="1" w:styleId="BWBLevel7">
    <w:name w:val="BWBLevel7"/>
    <w:basedOn w:val="Normal"/>
    <w:rsid w:val="00FF645E"/>
    <w:pPr>
      <w:numPr>
        <w:ilvl w:val="6"/>
        <w:numId w:val="2"/>
      </w:numPr>
      <w:jc w:val="both"/>
    </w:pPr>
    <w:rPr>
      <w:szCs w:val="20"/>
      <w:lang w:val="en-GB"/>
    </w:rPr>
  </w:style>
  <w:style w:type="paragraph" w:customStyle="1" w:styleId="BWBLevel8">
    <w:name w:val="BWBLevel8"/>
    <w:basedOn w:val="Normal"/>
    <w:rsid w:val="00FF645E"/>
    <w:pPr>
      <w:numPr>
        <w:ilvl w:val="7"/>
        <w:numId w:val="2"/>
      </w:numPr>
      <w:spacing w:after="60"/>
      <w:jc w:val="both"/>
    </w:pPr>
    <w:rPr>
      <w:szCs w:val="20"/>
      <w:lang w:val="en-GB"/>
    </w:rPr>
  </w:style>
  <w:style w:type="paragraph" w:customStyle="1" w:styleId="BWBLevel9">
    <w:name w:val="BWBLevel9"/>
    <w:basedOn w:val="Normal"/>
    <w:rsid w:val="00FF645E"/>
    <w:pPr>
      <w:numPr>
        <w:ilvl w:val="8"/>
        <w:numId w:val="2"/>
      </w:numPr>
      <w:spacing w:after="60"/>
      <w:jc w:val="both"/>
    </w:pPr>
    <w:rPr>
      <w:szCs w:val="20"/>
      <w:lang w:val="en-GB"/>
    </w:rPr>
  </w:style>
  <w:style w:type="paragraph" w:styleId="BodyText3">
    <w:name w:val="Body Text 3"/>
    <w:basedOn w:val="Normal"/>
    <w:link w:val="BodyText3Char"/>
    <w:uiPriority w:val="99"/>
    <w:unhideWhenUsed/>
    <w:rsid w:val="004606EB"/>
    <w:pPr>
      <w:spacing w:after="120"/>
    </w:pPr>
    <w:rPr>
      <w:sz w:val="16"/>
      <w:szCs w:val="16"/>
    </w:rPr>
  </w:style>
  <w:style w:type="character" w:customStyle="1" w:styleId="BodyText3Char">
    <w:name w:val="Body Text 3 Char"/>
    <w:link w:val="BodyText3"/>
    <w:uiPriority w:val="99"/>
    <w:rsid w:val="004606EB"/>
    <w:rPr>
      <w:rFonts w:ascii="Times New Roman" w:eastAsia="Times New Roman" w:hAnsi="Times New Roman"/>
      <w:sz w:val="16"/>
      <w:szCs w:val="16"/>
      <w:lang w:val="nl-BE" w:eastAsia="en-US"/>
    </w:rPr>
  </w:style>
  <w:style w:type="paragraph" w:customStyle="1" w:styleId="22-Modeltekst1ofbullet">
    <w:name w:val="22 - Model_tekst (1. of bullet)"/>
    <w:basedOn w:val="22-Modeltekst"/>
    <w:rsid w:val="004606EB"/>
    <w:pPr>
      <w:tabs>
        <w:tab w:val="left" w:pos="566"/>
        <w:tab w:val="center" w:leader="dot" w:pos="7766"/>
        <w:tab w:val="center" w:pos="8220"/>
      </w:tabs>
      <w:ind w:left="283" w:hanging="283"/>
      <w:jc w:val="left"/>
      <w:textAlignment w:val="auto"/>
    </w:pPr>
    <w:rPr>
      <w:rFonts w:cs="NewCenturySchlbk"/>
      <w:lang w:eastAsia="en-US" w:bidi="en-US"/>
    </w:rPr>
  </w:style>
  <w:style w:type="character" w:customStyle="1" w:styleId="Heading1Char">
    <w:name w:val="Heading 1 Char"/>
    <w:link w:val="Heading1"/>
    <w:uiPriority w:val="9"/>
    <w:rsid w:val="00411D58"/>
    <w:rPr>
      <w:rFonts w:ascii="Calibri Light" w:eastAsia="Times New Roman" w:hAnsi="Calibri Light" w:cs="Times New Roman"/>
      <w:b/>
      <w:bCs/>
      <w:kern w:val="32"/>
      <w:sz w:val="32"/>
      <w:szCs w:val="32"/>
      <w:lang w:val="nl-BE" w:eastAsia="en-US"/>
    </w:rPr>
  </w:style>
  <w:style w:type="paragraph" w:styleId="BodyTextIndent">
    <w:name w:val="Body Text Indent"/>
    <w:basedOn w:val="Normal"/>
    <w:link w:val="BodyTextIndentChar"/>
    <w:uiPriority w:val="99"/>
    <w:semiHidden/>
    <w:unhideWhenUsed/>
    <w:rsid w:val="00411D58"/>
    <w:pPr>
      <w:spacing w:after="120"/>
      <w:ind w:left="283"/>
    </w:pPr>
  </w:style>
  <w:style w:type="character" w:customStyle="1" w:styleId="BodyTextIndentChar">
    <w:name w:val="Body Text Indent Char"/>
    <w:link w:val="BodyTextIndent"/>
    <w:uiPriority w:val="99"/>
    <w:semiHidden/>
    <w:rsid w:val="00411D58"/>
    <w:rPr>
      <w:rFonts w:ascii="Times New Roman" w:eastAsia="Times New Roman" w:hAnsi="Times New Roman"/>
      <w:sz w:val="24"/>
      <w:szCs w:val="24"/>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8776">
      <w:bodyDiv w:val="1"/>
      <w:marLeft w:val="0"/>
      <w:marRight w:val="0"/>
      <w:marTop w:val="0"/>
      <w:marBottom w:val="0"/>
      <w:divBdr>
        <w:top w:val="none" w:sz="0" w:space="0" w:color="auto"/>
        <w:left w:val="none" w:sz="0" w:space="0" w:color="auto"/>
        <w:bottom w:val="none" w:sz="0" w:space="0" w:color="auto"/>
        <w:right w:val="none" w:sz="0" w:space="0" w:color="auto"/>
      </w:divBdr>
    </w:div>
    <w:div w:id="317925093">
      <w:bodyDiv w:val="1"/>
      <w:marLeft w:val="0"/>
      <w:marRight w:val="0"/>
      <w:marTop w:val="0"/>
      <w:marBottom w:val="0"/>
      <w:divBdr>
        <w:top w:val="none" w:sz="0" w:space="0" w:color="auto"/>
        <w:left w:val="none" w:sz="0" w:space="0" w:color="auto"/>
        <w:bottom w:val="none" w:sz="0" w:space="0" w:color="auto"/>
        <w:right w:val="none" w:sz="0" w:space="0" w:color="auto"/>
      </w:divBdr>
    </w:div>
    <w:div w:id="327366539">
      <w:bodyDiv w:val="1"/>
      <w:marLeft w:val="0"/>
      <w:marRight w:val="0"/>
      <w:marTop w:val="0"/>
      <w:marBottom w:val="0"/>
      <w:divBdr>
        <w:top w:val="none" w:sz="0" w:space="0" w:color="auto"/>
        <w:left w:val="none" w:sz="0" w:space="0" w:color="auto"/>
        <w:bottom w:val="none" w:sz="0" w:space="0" w:color="auto"/>
        <w:right w:val="none" w:sz="0" w:space="0" w:color="auto"/>
      </w:divBdr>
    </w:div>
    <w:div w:id="406612757">
      <w:bodyDiv w:val="1"/>
      <w:marLeft w:val="0"/>
      <w:marRight w:val="0"/>
      <w:marTop w:val="0"/>
      <w:marBottom w:val="0"/>
      <w:divBdr>
        <w:top w:val="none" w:sz="0" w:space="0" w:color="auto"/>
        <w:left w:val="none" w:sz="0" w:space="0" w:color="auto"/>
        <w:bottom w:val="none" w:sz="0" w:space="0" w:color="auto"/>
        <w:right w:val="none" w:sz="0" w:space="0" w:color="auto"/>
      </w:divBdr>
    </w:div>
    <w:div w:id="648481271">
      <w:bodyDiv w:val="1"/>
      <w:marLeft w:val="0"/>
      <w:marRight w:val="0"/>
      <w:marTop w:val="0"/>
      <w:marBottom w:val="0"/>
      <w:divBdr>
        <w:top w:val="none" w:sz="0" w:space="0" w:color="auto"/>
        <w:left w:val="none" w:sz="0" w:space="0" w:color="auto"/>
        <w:bottom w:val="none" w:sz="0" w:space="0" w:color="auto"/>
        <w:right w:val="none" w:sz="0" w:space="0" w:color="auto"/>
      </w:divBdr>
    </w:div>
    <w:div w:id="1017120410">
      <w:bodyDiv w:val="1"/>
      <w:marLeft w:val="0"/>
      <w:marRight w:val="0"/>
      <w:marTop w:val="0"/>
      <w:marBottom w:val="0"/>
      <w:divBdr>
        <w:top w:val="none" w:sz="0" w:space="0" w:color="auto"/>
        <w:left w:val="none" w:sz="0" w:space="0" w:color="auto"/>
        <w:bottom w:val="none" w:sz="0" w:space="0" w:color="auto"/>
        <w:right w:val="none" w:sz="0" w:space="0" w:color="auto"/>
      </w:divBdr>
    </w:div>
    <w:div w:id="1039284690">
      <w:bodyDiv w:val="1"/>
      <w:marLeft w:val="0"/>
      <w:marRight w:val="0"/>
      <w:marTop w:val="0"/>
      <w:marBottom w:val="0"/>
      <w:divBdr>
        <w:top w:val="none" w:sz="0" w:space="0" w:color="auto"/>
        <w:left w:val="none" w:sz="0" w:space="0" w:color="auto"/>
        <w:bottom w:val="none" w:sz="0" w:space="0" w:color="auto"/>
        <w:right w:val="none" w:sz="0" w:space="0" w:color="auto"/>
      </w:divBdr>
    </w:div>
    <w:div w:id="1209604285">
      <w:bodyDiv w:val="1"/>
      <w:marLeft w:val="0"/>
      <w:marRight w:val="0"/>
      <w:marTop w:val="0"/>
      <w:marBottom w:val="0"/>
      <w:divBdr>
        <w:top w:val="none" w:sz="0" w:space="0" w:color="auto"/>
        <w:left w:val="none" w:sz="0" w:space="0" w:color="auto"/>
        <w:bottom w:val="none" w:sz="0" w:space="0" w:color="auto"/>
        <w:right w:val="none" w:sz="0" w:space="0" w:color="auto"/>
      </w:divBdr>
    </w:div>
    <w:div w:id="1273710644">
      <w:bodyDiv w:val="1"/>
      <w:marLeft w:val="0"/>
      <w:marRight w:val="0"/>
      <w:marTop w:val="0"/>
      <w:marBottom w:val="0"/>
      <w:divBdr>
        <w:top w:val="none" w:sz="0" w:space="0" w:color="auto"/>
        <w:left w:val="none" w:sz="0" w:space="0" w:color="auto"/>
        <w:bottom w:val="none" w:sz="0" w:space="0" w:color="auto"/>
        <w:right w:val="none" w:sz="0" w:space="0" w:color="auto"/>
      </w:divBdr>
    </w:div>
    <w:div w:id="1550412915">
      <w:bodyDiv w:val="1"/>
      <w:marLeft w:val="0"/>
      <w:marRight w:val="0"/>
      <w:marTop w:val="0"/>
      <w:marBottom w:val="0"/>
      <w:divBdr>
        <w:top w:val="none" w:sz="0" w:space="0" w:color="auto"/>
        <w:left w:val="none" w:sz="0" w:space="0" w:color="auto"/>
        <w:bottom w:val="none" w:sz="0" w:space="0" w:color="auto"/>
        <w:right w:val="none" w:sz="0" w:space="0" w:color="auto"/>
      </w:divBdr>
    </w:div>
    <w:div w:id="1637681352">
      <w:bodyDiv w:val="1"/>
      <w:marLeft w:val="0"/>
      <w:marRight w:val="0"/>
      <w:marTop w:val="0"/>
      <w:marBottom w:val="0"/>
      <w:divBdr>
        <w:top w:val="none" w:sz="0" w:space="0" w:color="auto"/>
        <w:left w:val="none" w:sz="0" w:space="0" w:color="auto"/>
        <w:bottom w:val="none" w:sz="0" w:space="0" w:color="auto"/>
        <w:right w:val="none" w:sz="0" w:space="0" w:color="auto"/>
      </w:divBdr>
    </w:div>
    <w:div w:id="1768572512">
      <w:bodyDiv w:val="1"/>
      <w:marLeft w:val="0"/>
      <w:marRight w:val="0"/>
      <w:marTop w:val="0"/>
      <w:marBottom w:val="0"/>
      <w:divBdr>
        <w:top w:val="none" w:sz="0" w:space="0" w:color="auto"/>
        <w:left w:val="none" w:sz="0" w:space="0" w:color="auto"/>
        <w:bottom w:val="none" w:sz="0" w:space="0" w:color="auto"/>
        <w:right w:val="none" w:sz="0" w:space="0" w:color="auto"/>
      </w:divBdr>
    </w:div>
    <w:div w:id="1839230236">
      <w:bodyDiv w:val="1"/>
      <w:marLeft w:val="0"/>
      <w:marRight w:val="0"/>
      <w:marTop w:val="0"/>
      <w:marBottom w:val="0"/>
      <w:divBdr>
        <w:top w:val="none" w:sz="0" w:space="0" w:color="auto"/>
        <w:left w:val="none" w:sz="0" w:space="0" w:color="auto"/>
        <w:bottom w:val="none" w:sz="0" w:space="0" w:color="auto"/>
        <w:right w:val="none" w:sz="0" w:space="0" w:color="auto"/>
      </w:divBdr>
    </w:div>
    <w:div w:id="1842112677">
      <w:bodyDiv w:val="1"/>
      <w:marLeft w:val="0"/>
      <w:marRight w:val="0"/>
      <w:marTop w:val="0"/>
      <w:marBottom w:val="0"/>
      <w:divBdr>
        <w:top w:val="none" w:sz="0" w:space="0" w:color="auto"/>
        <w:left w:val="none" w:sz="0" w:space="0" w:color="auto"/>
        <w:bottom w:val="none" w:sz="0" w:space="0" w:color="auto"/>
        <w:right w:val="none" w:sz="0" w:space="0" w:color="auto"/>
      </w:divBdr>
    </w:div>
    <w:div w:id="21229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0f8512-ffb1-45b1-b3a2-ca696424cfb3">
      <Terms xmlns="http://schemas.microsoft.com/office/infopath/2007/PartnerControls"/>
    </lcf76f155ced4ddcb4097134ff3c332f>
    <TaxCatchAll xmlns="a7657b45-ea48-4a03-bbcc-82e547db87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269BD38B2A044291F02B8372161763" ma:contentTypeVersion="18" ma:contentTypeDescription="Create a new document." ma:contentTypeScope="" ma:versionID="5530b83c664e976d6bb9e11f5895ed38">
  <xsd:schema xmlns:xsd="http://www.w3.org/2001/XMLSchema" xmlns:xs="http://www.w3.org/2001/XMLSchema" xmlns:p="http://schemas.microsoft.com/office/2006/metadata/properties" xmlns:ns2="b10f8512-ffb1-45b1-b3a2-ca696424cfb3" xmlns:ns3="a7657b45-ea48-4a03-bbcc-82e547db8735" targetNamespace="http://schemas.microsoft.com/office/2006/metadata/properties" ma:root="true" ma:fieldsID="65b9f93088c64c43adc44b473753293b" ns2:_="" ns3:_="">
    <xsd:import namespace="b10f8512-ffb1-45b1-b3a2-ca696424cfb3"/>
    <xsd:import namespace="a7657b45-ea48-4a03-bbcc-82e547db8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Details" minOccurs="0"/>
                <xsd:element ref="ns3:SharedWithUser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f8512-ffb1-45b1-b3a2-ca696424c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39a3ba-78c4-4310-88de-58fc0c816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657b45-ea48-4a03-bbcc-82e547db8735"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40b002c4-0ff4-4899-971c-c36d47fd0ae2}" ma:internalName="TaxCatchAll" ma:showField="CatchAllData" ma:web="a7657b45-ea48-4a03-bbcc-82e547db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A0FDB7F-EFA3-49E0-9AAB-18A72BA8B05E}">
  <ds:schemaRefs>
    <ds:schemaRef ds:uri="http://schemas.microsoft.com/office/2006/documentManagement/types"/>
    <ds:schemaRef ds:uri="http://purl.org/dc/terms/"/>
    <ds:schemaRef ds:uri="http://purl.org/dc/dcmitype/"/>
    <ds:schemaRef ds:uri="b10f8512-ffb1-45b1-b3a2-ca696424cfb3"/>
    <ds:schemaRef ds:uri="http://purl.org/dc/elements/1.1/"/>
    <ds:schemaRef ds:uri="a7657b45-ea48-4a03-bbcc-82e547db8735"/>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96600B9-4150-4170-8438-4F7270AF3BD7}">
  <ds:schemaRefs>
    <ds:schemaRef ds:uri="http://schemas.openxmlformats.org/officeDocument/2006/bibliography"/>
  </ds:schemaRefs>
</ds:datastoreItem>
</file>

<file path=customXml/itemProps3.xml><?xml version="1.0" encoding="utf-8"?>
<ds:datastoreItem xmlns:ds="http://schemas.openxmlformats.org/officeDocument/2006/customXml" ds:itemID="{F5F201B7-C0DD-4C83-A0E3-84C8EBD1881C}">
  <ds:schemaRefs>
    <ds:schemaRef ds:uri="http://schemas.microsoft.com/sharepoint/v3/contenttype/forms"/>
  </ds:schemaRefs>
</ds:datastoreItem>
</file>

<file path=customXml/itemProps4.xml><?xml version="1.0" encoding="utf-8"?>
<ds:datastoreItem xmlns:ds="http://schemas.openxmlformats.org/officeDocument/2006/customXml" ds:itemID="{094BF744-F7F6-4B6F-9A11-CF7A5AF90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f8512-ffb1-45b1-b3a2-ca696424cfb3"/>
    <ds:schemaRef ds:uri="a7657b45-ea48-4a03-bbcc-82e547db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83C07E-5A74-4395-A22C-C3F518ED5EF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8286</Characters>
  <Application>Microsoft Office Word</Application>
  <DocSecurity>0</DocSecurity>
  <Lines>69</Lines>
  <Paragraphs>19</Paragraphs>
  <ScaleCrop>false</ScaleCrop>
  <Company>Crewe YMCA</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sbishop</dc:creator>
  <cp:keywords/>
  <cp:lastModifiedBy>Rachel Miller</cp:lastModifiedBy>
  <cp:revision>2</cp:revision>
  <cp:lastPrinted>2012-08-02T19:59:00Z</cp:lastPrinted>
  <dcterms:created xsi:type="dcterms:W3CDTF">2024-05-30T10:42:00Z</dcterms:created>
  <dcterms:modified xsi:type="dcterms:W3CDTF">2024-05-30T10:42:00Z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Sue Bishop</vt:lpwstr>
  </property>
  <property fmtid="{D5CDD505-2E9C-101B-9397-08002B2CF9AE}" pid="3" name="Order">
    <vt:lpwstr>129600.000000000</vt:lpwstr>
  </property>
  <property fmtid="{D5CDD505-2E9C-101B-9397-08002B2CF9AE}" pid="4" name="display_urn:schemas-microsoft-com:office:office#Author">
    <vt:lpwstr>Sue Bishop</vt:lpwstr>
  </property>
  <property fmtid="{D5CDD505-2E9C-101B-9397-08002B2CF9AE}" pid="5" name="ContentTypeId">
    <vt:lpwstr>0x01010082269BD38B2A044291F02B8372161763</vt:lpwstr>
  </property>
  <property fmtid="{D5CDD505-2E9C-101B-9397-08002B2CF9AE}" pid="6" name="MediaServiceImageTags">
    <vt:lpwstr/>
  </property>
</Properties>
</file>